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271F6B" w14:textId="77777777" w:rsidR="00A42B10" w:rsidRDefault="00A42B10" w:rsidP="00DC0655">
      <w:pPr>
        <w:tabs>
          <w:tab w:val="left" w:pos="11482"/>
        </w:tabs>
        <w:spacing w:line="360" w:lineRule="auto"/>
        <w:ind w:right="-8"/>
      </w:pPr>
      <w:bookmarkStart w:id="0" w:name="_GoBack"/>
      <w:bookmarkEnd w:id="0"/>
    </w:p>
    <w:p w14:paraId="08C7DD9A" w14:textId="77777777" w:rsidR="006A6C9A" w:rsidRDefault="006A6C9A" w:rsidP="00DC0655">
      <w:pPr>
        <w:tabs>
          <w:tab w:val="left" w:pos="5812"/>
          <w:tab w:val="left" w:pos="11482"/>
        </w:tabs>
        <w:spacing w:line="360" w:lineRule="auto"/>
        <w:ind w:right="-8"/>
        <w:jc w:val="both"/>
        <w:rPr>
          <w:i w:val="0"/>
        </w:rPr>
      </w:pPr>
      <w:r>
        <w:rPr>
          <w:i w:val="0"/>
        </w:rPr>
        <w:t>Michele Cometa</w:t>
      </w:r>
    </w:p>
    <w:p w14:paraId="1C293781" w14:textId="57B59DF5" w:rsidR="006A6C9A" w:rsidRPr="006A6C9A" w:rsidRDefault="00A423B3" w:rsidP="00DC0655">
      <w:pPr>
        <w:tabs>
          <w:tab w:val="left" w:pos="11482"/>
        </w:tabs>
        <w:spacing w:line="360" w:lineRule="auto"/>
        <w:ind w:right="-8"/>
        <w:jc w:val="both"/>
        <w:rPr>
          <w:b/>
          <w:i w:val="0"/>
        </w:rPr>
      </w:pPr>
      <w:r>
        <w:rPr>
          <w:b/>
          <w:i w:val="0"/>
        </w:rPr>
        <w:t xml:space="preserve">The Lure of the Origins: Paleolithic Art and </w:t>
      </w:r>
      <w:r w:rsidR="007C3679">
        <w:rPr>
          <w:b/>
          <w:i w:val="0"/>
        </w:rPr>
        <w:t>C</w:t>
      </w:r>
      <w:r>
        <w:rPr>
          <w:b/>
          <w:i w:val="0"/>
        </w:rPr>
        <w:t>ontemporary Visual Culture</w:t>
      </w:r>
    </w:p>
    <w:p w14:paraId="4C95D33D" w14:textId="1C50EE65" w:rsidR="006A6C9A" w:rsidRDefault="00A423B3" w:rsidP="00DC0655">
      <w:pPr>
        <w:tabs>
          <w:tab w:val="left" w:pos="5812"/>
          <w:tab w:val="left" w:pos="11482"/>
        </w:tabs>
        <w:spacing w:line="360" w:lineRule="auto"/>
        <w:ind w:right="-8"/>
        <w:jc w:val="both"/>
        <w:rPr>
          <w:i w:val="0"/>
        </w:rPr>
      </w:pPr>
      <w:r>
        <w:rPr>
          <w:i w:val="0"/>
        </w:rPr>
        <w:t>Italian Academy, 6 October</w:t>
      </w:r>
      <w:r w:rsidR="006C7250">
        <w:rPr>
          <w:i w:val="0"/>
        </w:rPr>
        <w:t xml:space="preserve"> 2015</w:t>
      </w:r>
    </w:p>
    <w:p w14:paraId="63259862" w14:textId="77777777" w:rsidR="00A423B3" w:rsidRDefault="00A423B3" w:rsidP="00DC0655">
      <w:pPr>
        <w:tabs>
          <w:tab w:val="left" w:pos="5670"/>
          <w:tab w:val="left" w:pos="6804"/>
          <w:tab w:val="left" w:pos="11482"/>
        </w:tabs>
        <w:spacing w:line="360" w:lineRule="auto"/>
        <w:ind w:right="-8"/>
        <w:jc w:val="both"/>
        <w:rPr>
          <w:i w:val="0"/>
        </w:rPr>
      </w:pPr>
    </w:p>
    <w:p w14:paraId="5DED08A3" w14:textId="1A326836" w:rsidR="00A42B10" w:rsidRDefault="00A42B10" w:rsidP="00DC0655">
      <w:pPr>
        <w:tabs>
          <w:tab w:val="left" w:pos="5670"/>
          <w:tab w:val="left" w:pos="6804"/>
          <w:tab w:val="left" w:pos="11482"/>
        </w:tabs>
        <w:spacing w:line="360" w:lineRule="auto"/>
        <w:ind w:right="-8"/>
        <w:jc w:val="both"/>
        <w:rPr>
          <w:i w:val="0"/>
        </w:rPr>
      </w:pPr>
      <w:r w:rsidRPr="00584EF2">
        <w:rPr>
          <w:i w:val="0"/>
        </w:rPr>
        <w:t xml:space="preserve">Does it make sense to consider cave </w:t>
      </w:r>
      <w:r w:rsidR="001F3051">
        <w:rPr>
          <w:i w:val="0"/>
        </w:rPr>
        <w:t>“</w:t>
      </w:r>
      <w:r w:rsidRPr="00584EF2">
        <w:rPr>
          <w:i w:val="0"/>
        </w:rPr>
        <w:t>art</w:t>
      </w:r>
      <w:r w:rsidR="001F3051">
        <w:rPr>
          <w:i w:val="0"/>
        </w:rPr>
        <w:t>”</w:t>
      </w:r>
      <w:r w:rsidRPr="00584EF2">
        <w:rPr>
          <w:i w:val="0"/>
        </w:rPr>
        <w:t xml:space="preserve">, the art of an </w:t>
      </w:r>
      <w:r w:rsidR="00E57ADA">
        <w:rPr>
          <w:i w:val="0"/>
        </w:rPr>
        <w:t>immemorial time</w:t>
      </w:r>
      <w:r w:rsidRPr="00584EF2">
        <w:rPr>
          <w:i w:val="0"/>
        </w:rPr>
        <w:t>, a</w:t>
      </w:r>
      <w:r w:rsidR="0039158F">
        <w:rPr>
          <w:i w:val="0"/>
        </w:rPr>
        <w:t>s a</w:t>
      </w:r>
      <w:r w:rsidRPr="00584EF2">
        <w:rPr>
          <w:i w:val="0"/>
        </w:rPr>
        <w:t xml:space="preserve"> challenge for</w:t>
      </w:r>
      <w:r w:rsidR="001F3051">
        <w:rPr>
          <w:i w:val="0"/>
        </w:rPr>
        <w:t xml:space="preserve"> contemporary</w:t>
      </w:r>
      <w:r w:rsidRPr="00584EF2">
        <w:rPr>
          <w:i w:val="0"/>
        </w:rPr>
        <w:t xml:space="preserve"> visual culture</w:t>
      </w:r>
      <w:r w:rsidR="001F3051">
        <w:rPr>
          <w:i w:val="0"/>
        </w:rPr>
        <w:t xml:space="preserve"> studies</w:t>
      </w:r>
      <w:r w:rsidRPr="00584EF2">
        <w:rPr>
          <w:i w:val="0"/>
        </w:rPr>
        <w:t>?</w:t>
      </w:r>
      <w:r w:rsidRPr="004F6891">
        <w:rPr>
          <w:i w:val="0"/>
        </w:rPr>
        <w:t xml:space="preserve"> It might seem an oxymoron, or rather a </w:t>
      </w:r>
      <w:r>
        <w:rPr>
          <w:i w:val="0"/>
        </w:rPr>
        <w:t>boutade, a</w:t>
      </w:r>
      <w:r w:rsidRPr="004F6891">
        <w:rPr>
          <w:i w:val="0"/>
        </w:rPr>
        <w:t xml:space="preserve"> paradox. Yet there are many reasons to believe that </w:t>
      </w:r>
      <w:r w:rsidR="00E57ADA">
        <w:rPr>
          <w:i w:val="0"/>
        </w:rPr>
        <w:t>this</w:t>
      </w:r>
      <w:r w:rsidRPr="004F6891">
        <w:rPr>
          <w:i w:val="0"/>
        </w:rPr>
        <w:t xml:space="preserve"> </w:t>
      </w:r>
      <w:r>
        <w:rPr>
          <w:i w:val="0"/>
        </w:rPr>
        <w:t>dive into</w:t>
      </w:r>
      <w:r w:rsidRPr="004F6891">
        <w:rPr>
          <w:i w:val="0"/>
        </w:rPr>
        <w:t xml:space="preserve"> the past </w:t>
      </w:r>
      <w:r w:rsidR="00B3244C">
        <w:rPr>
          <w:i w:val="0"/>
        </w:rPr>
        <w:t xml:space="preserve">in the age of new media, of digital literacy, </w:t>
      </w:r>
      <w:r w:rsidRPr="004F6891">
        <w:rPr>
          <w:i w:val="0"/>
        </w:rPr>
        <w:t xml:space="preserve">can show us a way to the future of </w:t>
      </w:r>
      <w:r w:rsidR="00190630">
        <w:rPr>
          <w:i w:val="0"/>
        </w:rPr>
        <w:t xml:space="preserve">visual culture and </w:t>
      </w:r>
      <w:r w:rsidR="00CD48C9">
        <w:rPr>
          <w:i w:val="0"/>
        </w:rPr>
        <w:t>art</w:t>
      </w:r>
      <w:r w:rsidR="00190630">
        <w:rPr>
          <w:i w:val="0"/>
        </w:rPr>
        <w:t xml:space="preserve"> theory</w:t>
      </w:r>
      <w:r w:rsidRPr="004F6891">
        <w:rPr>
          <w:i w:val="0"/>
        </w:rPr>
        <w:t xml:space="preserve"> and </w:t>
      </w:r>
      <w:r>
        <w:rPr>
          <w:i w:val="0"/>
        </w:rPr>
        <w:t xml:space="preserve">that it </w:t>
      </w:r>
      <w:r w:rsidRPr="004F6891">
        <w:rPr>
          <w:i w:val="0"/>
        </w:rPr>
        <w:t>can give us new energy for research.</w:t>
      </w:r>
    </w:p>
    <w:p w14:paraId="69713AF7" w14:textId="6CC1DBD9" w:rsidR="00A42B10" w:rsidRDefault="002803DB" w:rsidP="00DC0655">
      <w:pPr>
        <w:tabs>
          <w:tab w:val="left" w:pos="5670"/>
          <w:tab w:val="left" w:pos="6804"/>
          <w:tab w:val="left" w:pos="11482"/>
        </w:tabs>
        <w:spacing w:line="360" w:lineRule="auto"/>
        <w:ind w:right="-8"/>
        <w:jc w:val="both"/>
        <w:rPr>
          <w:i w:val="0"/>
        </w:rPr>
      </w:pPr>
      <w:r>
        <w:rPr>
          <w:i w:val="0"/>
        </w:rPr>
        <w:t xml:space="preserve">My argument is basically that cave art, or, better, paleolithic </w:t>
      </w:r>
      <w:r w:rsidR="00CD48C9">
        <w:rPr>
          <w:i w:val="0"/>
        </w:rPr>
        <w:t>pictures</w:t>
      </w:r>
      <w:r>
        <w:rPr>
          <w:i w:val="0"/>
        </w:rPr>
        <w:t xml:space="preserve"> and signs – and I am aware of course that the definition “art” is neither innocent nor neutral –</w:t>
      </w:r>
      <w:r w:rsidR="00103801">
        <w:rPr>
          <w:i w:val="0"/>
        </w:rPr>
        <w:t xml:space="preserve"> </w:t>
      </w:r>
      <w:r w:rsidR="00A42B10" w:rsidRPr="00526325">
        <w:rPr>
          <w:i w:val="0"/>
        </w:rPr>
        <w:t>certainly help us to answer some fundamental questions that contemporary visual culture has faced in recent years</w:t>
      </w:r>
      <w:r w:rsidR="00A42B10">
        <w:rPr>
          <w:i w:val="0"/>
        </w:rPr>
        <w:t xml:space="preserve"> –</w:t>
      </w:r>
      <w:r w:rsidR="00A42B10" w:rsidRPr="00526325">
        <w:rPr>
          <w:i w:val="0"/>
        </w:rPr>
        <w:t xml:space="preserve"> </w:t>
      </w:r>
      <w:r w:rsidR="00A42B10">
        <w:rPr>
          <w:i w:val="0"/>
        </w:rPr>
        <w:t>mostly</w:t>
      </w:r>
      <w:r w:rsidR="00A42B10" w:rsidRPr="00526325">
        <w:rPr>
          <w:i w:val="0"/>
        </w:rPr>
        <w:t xml:space="preserve"> in connection with </w:t>
      </w:r>
      <w:r w:rsidR="00A42B10">
        <w:rPr>
          <w:i w:val="0"/>
        </w:rPr>
        <w:t>its</w:t>
      </w:r>
      <w:r w:rsidR="00A42B10" w:rsidRPr="00526325">
        <w:rPr>
          <w:i w:val="0"/>
        </w:rPr>
        <w:t xml:space="preserve"> stepmother</w:t>
      </w:r>
      <w:r>
        <w:rPr>
          <w:i w:val="0"/>
        </w:rPr>
        <w:t>s</w:t>
      </w:r>
      <w:r w:rsidR="00A42B10" w:rsidRPr="00526325">
        <w:rPr>
          <w:i w:val="0"/>
        </w:rPr>
        <w:t>, the traditional art history</w:t>
      </w:r>
      <w:r w:rsidR="00A42B10">
        <w:rPr>
          <w:i w:val="0"/>
        </w:rPr>
        <w:t> </w:t>
      </w:r>
      <w:r w:rsidR="00187872">
        <w:rPr>
          <w:i w:val="0"/>
        </w:rPr>
        <w:t xml:space="preserve">and aesthetics </w:t>
      </w:r>
      <w:r w:rsidR="00A42B10">
        <w:rPr>
          <w:i w:val="0"/>
        </w:rPr>
        <w:t>–</w:t>
      </w:r>
      <w:r w:rsidR="00A42B10" w:rsidRPr="00526325">
        <w:rPr>
          <w:i w:val="0"/>
        </w:rPr>
        <w:t xml:space="preserve"> if only because </w:t>
      </w:r>
      <w:r w:rsidR="00A42B10" w:rsidRPr="00083A4C">
        <w:t>cave art studies</w:t>
      </w:r>
      <w:r w:rsidR="00A42B10" w:rsidRPr="00526325">
        <w:rPr>
          <w:i w:val="0"/>
        </w:rPr>
        <w:t xml:space="preserve"> inevitably shift the research focus from the </w:t>
      </w:r>
      <w:r w:rsidR="00A42B10">
        <w:rPr>
          <w:i w:val="0"/>
        </w:rPr>
        <w:t>issue of</w:t>
      </w:r>
      <w:r w:rsidR="00A42B10" w:rsidRPr="00526325">
        <w:rPr>
          <w:i w:val="0"/>
        </w:rPr>
        <w:t xml:space="preserve"> </w:t>
      </w:r>
      <w:r w:rsidR="00A42B10" w:rsidRPr="00326C1C">
        <w:t>Art</w:t>
      </w:r>
      <w:r w:rsidR="00A42B10" w:rsidRPr="00526325">
        <w:rPr>
          <w:i w:val="0"/>
        </w:rPr>
        <w:t xml:space="preserve"> to the issue of </w:t>
      </w:r>
      <w:r w:rsidR="00A42B10" w:rsidRPr="00326C1C">
        <w:t>Image</w:t>
      </w:r>
      <w:r w:rsidR="00A42B10" w:rsidRPr="00526325">
        <w:rPr>
          <w:i w:val="0"/>
        </w:rPr>
        <w:t>.</w:t>
      </w:r>
      <w:r>
        <w:rPr>
          <w:i w:val="0"/>
        </w:rPr>
        <w:t xml:space="preserve"> </w:t>
      </w:r>
    </w:p>
    <w:p w14:paraId="577439AC" w14:textId="21708F17" w:rsidR="006B06B3" w:rsidRDefault="002A6E89" w:rsidP="00DC0655">
      <w:pPr>
        <w:tabs>
          <w:tab w:val="left" w:pos="5670"/>
          <w:tab w:val="left" w:pos="6804"/>
          <w:tab w:val="left" w:pos="11482"/>
        </w:tabs>
        <w:spacing w:line="360" w:lineRule="auto"/>
        <w:ind w:right="-8"/>
        <w:jc w:val="both"/>
        <w:rPr>
          <w:i w:val="0"/>
        </w:rPr>
      </w:pPr>
      <w:r>
        <w:rPr>
          <w:i w:val="0"/>
        </w:rPr>
        <w:t>First I would like to discuss some aspects of this statement from the point of view of a naï</w:t>
      </w:r>
      <w:r w:rsidR="006B06B3">
        <w:rPr>
          <w:i w:val="0"/>
        </w:rPr>
        <w:t xml:space="preserve">ve beholder, i. e. the “trivial” gaze of everyday culture. </w:t>
      </w:r>
      <w:r w:rsidR="007C3679">
        <w:rPr>
          <w:i w:val="0"/>
        </w:rPr>
        <w:t>Consider</w:t>
      </w:r>
      <w:r w:rsidR="00103801">
        <w:rPr>
          <w:i w:val="0"/>
        </w:rPr>
        <w:t>, for example,</w:t>
      </w:r>
      <w:r w:rsidR="006B06B3">
        <w:rPr>
          <w:i w:val="0"/>
        </w:rPr>
        <w:t xml:space="preserve"> </w:t>
      </w:r>
      <w:r w:rsidR="00CD48C9">
        <w:rPr>
          <w:i w:val="0"/>
        </w:rPr>
        <w:t>some</w:t>
      </w:r>
      <w:r w:rsidR="006B06B3">
        <w:rPr>
          <w:i w:val="0"/>
        </w:rPr>
        <w:t xml:space="preserve"> prehistoric handaxes (fig. 1)! </w:t>
      </w:r>
    </w:p>
    <w:p w14:paraId="424F9EA5" w14:textId="66245F61" w:rsidR="00B8677F" w:rsidRDefault="00B438B8" w:rsidP="00DC0655">
      <w:pPr>
        <w:tabs>
          <w:tab w:val="left" w:pos="5670"/>
          <w:tab w:val="left" w:pos="6804"/>
          <w:tab w:val="left" w:pos="11482"/>
        </w:tabs>
        <w:spacing w:line="360" w:lineRule="auto"/>
        <w:ind w:right="-8"/>
        <w:jc w:val="both"/>
        <w:rPr>
          <w:i w:val="0"/>
        </w:rPr>
      </w:pPr>
      <w:r>
        <w:rPr>
          <w:i w:val="0"/>
        </w:rPr>
        <w:t>There is n</w:t>
      </w:r>
      <w:r w:rsidR="006B06B3">
        <w:rPr>
          <w:i w:val="0"/>
        </w:rPr>
        <w:t xml:space="preserve">o doubt that these </w:t>
      </w:r>
      <w:r w:rsidR="00CD48C9">
        <w:rPr>
          <w:i w:val="0"/>
        </w:rPr>
        <w:t>forms</w:t>
      </w:r>
      <w:r w:rsidR="006B06B3">
        <w:rPr>
          <w:i w:val="0"/>
        </w:rPr>
        <w:t xml:space="preserve"> still fas</w:t>
      </w:r>
      <w:r w:rsidR="00103801">
        <w:rPr>
          <w:i w:val="0"/>
        </w:rPr>
        <w:t>c</w:t>
      </w:r>
      <w:r w:rsidR="006B06B3">
        <w:rPr>
          <w:i w:val="0"/>
        </w:rPr>
        <w:t xml:space="preserve">inate and seduce our gazes for their perfect (sometimes fearful) simmetry! </w:t>
      </w:r>
      <w:r w:rsidR="00133B80">
        <w:rPr>
          <w:i w:val="0"/>
        </w:rPr>
        <w:t>The</w:t>
      </w:r>
      <w:r w:rsidR="006B06B3">
        <w:rPr>
          <w:i w:val="0"/>
        </w:rPr>
        <w:t xml:space="preserve"> </w:t>
      </w:r>
      <w:r w:rsidR="006D2F34">
        <w:rPr>
          <w:i w:val="0"/>
        </w:rPr>
        <w:t>shell</w:t>
      </w:r>
      <w:r w:rsidR="00AB14F8">
        <w:rPr>
          <w:i w:val="0"/>
        </w:rPr>
        <w:t xml:space="preserve"> (</w:t>
      </w:r>
      <w:r w:rsidR="006B06B3" w:rsidRPr="00103801">
        <w:t>Spondylus spinosus</w:t>
      </w:r>
      <w:r w:rsidR="00AB14F8" w:rsidRPr="00AB14F8">
        <w:rPr>
          <w:i w:val="0"/>
        </w:rPr>
        <w:t>)</w:t>
      </w:r>
      <w:r w:rsidR="006B06B3">
        <w:rPr>
          <w:i w:val="0"/>
        </w:rPr>
        <w:t xml:space="preserve">, in the heart of </w:t>
      </w:r>
      <w:r w:rsidR="00F43775">
        <w:rPr>
          <w:i w:val="0"/>
        </w:rPr>
        <w:t>the first</w:t>
      </w:r>
      <w:r w:rsidR="006B06B3">
        <w:rPr>
          <w:i w:val="0"/>
        </w:rPr>
        <w:t xml:space="preserve"> handhaxe found in Norfolk (England)</w:t>
      </w:r>
      <w:r w:rsidR="00AB14F8">
        <w:rPr>
          <w:i w:val="0"/>
        </w:rPr>
        <w:t xml:space="preserve"> is</w:t>
      </w:r>
      <w:r w:rsidR="006B06B3">
        <w:rPr>
          <w:i w:val="0"/>
        </w:rPr>
        <w:t xml:space="preserve"> «an adventitious element in the stone», as Kenneth Page Oakley, author of a seminal book like </w:t>
      </w:r>
      <w:r w:rsidR="006B06B3" w:rsidRPr="00103801">
        <w:t>Man, the Toolmaker</w:t>
      </w:r>
      <w:r w:rsidR="006B06B3">
        <w:rPr>
          <w:i w:val="0"/>
        </w:rPr>
        <w:t xml:space="preserve"> (1942, 1972) has written, </w:t>
      </w:r>
      <w:r w:rsidR="00133A53">
        <w:rPr>
          <w:i w:val="0"/>
        </w:rPr>
        <w:t xml:space="preserve">and </w:t>
      </w:r>
      <w:r w:rsidR="006B06B3">
        <w:rPr>
          <w:i w:val="0"/>
        </w:rPr>
        <w:t>«s</w:t>
      </w:r>
      <w:r w:rsidR="00103801">
        <w:rPr>
          <w:i w:val="0"/>
        </w:rPr>
        <w:t>e</w:t>
      </w:r>
      <w:r w:rsidR="006B06B3">
        <w:rPr>
          <w:i w:val="0"/>
        </w:rPr>
        <w:t>rved the artistic mind’s eye to distinguish» this exceptional Acheulean artifact «in the way that a blazon does on a sword hilt»</w:t>
      </w:r>
      <w:r w:rsidR="00133B80">
        <w:rPr>
          <w:i w:val="0"/>
        </w:rPr>
        <w:t xml:space="preserve"> (Oakley,</w:t>
      </w:r>
      <w:r w:rsidR="00341742">
        <w:rPr>
          <w:i w:val="0"/>
        </w:rPr>
        <w:t xml:space="preserve"> </w:t>
      </w:r>
      <w:r w:rsidR="005C2013">
        <w:rPr>
          <w:i w:val="0"/>
        </w:rPr>
        <w:t>1981</w:t>
      </w:r>
      <w:r w:rsidR="00341742">
        <w:rPr>
          <w:i w:val="0"/>
        </w:rPr>
        <w:t>)</w:t>
      </w:r>
      <w:r w:rsidR="00AE059C">
        <w:rPr>
          <w:i w:val="0"/>
        </w:rPr>
        <w:t xml:space="preserve">. </w:t>
      </w:r>
    </w:p>
    <w:p w14:paraId="246D15F3" w14:textId="77777777" w:rsidR="00133B80" w:rsidRDefault="00AE059C" w:rsidP="00DC0655">
      <w:pPr>
        <w:tabs>
          <w:tab w:val="left" w:pos="5670"/>
          <w:tab w:val="left" w:pos="6804"/>
          <w:tab w:val="left" w:pos="11482"/>
        </w:tabs>
        <w:spacing w:line="360" w:lineRule="auto"/>
        <w:ind w:right="-8"/>
        <w:jc w:val="both"/>
        <w:rPr>
          <w:i w:val="0"/>
        </w:rPr>
      </w:pPr>
      <w:r>
        <w:rPr>
          <w:i w:val="0"/>
        </w:rPr>
        <w:t>No doubt th</w:t>
      </w:r>
      <w:r w:rsidR="00103801">
        <w:rPr>
          <w:i w:val="0"/>
        </w:rPr>
        <w:t>at</w:t>
      </w:r>
      <w:r>
        <w:rPr>
          <w:i w:val="0"/>
        </w:rPr>
        <w:t xml:space="preserve"> we, “naïve beholders”</w:t>
      </w:r>
      <w:r w:rsidR="000F5322">
        <w:rPr>
          <w:i w:val="0"/>
        </w:rPr>
        <w:t>,</w:t>
      </w:r>
      <w:r>
        <w:rPr>
          <w:i w:val="0"/>
        </w:rPr>
        <w:t xml:space="preserve"> see this simmetry and this ornament with </w:t>
      </w:r>
      <w:r w:rsidR="00A9218F">
        <w:rPr>
          <w:i w:val="0"/>
        </w:rPr>
        <w:t xml:space="preserve">almost </w:t>
      </w:r>
      <w:r>
        <w:rPr>
          <w:i w:val="0"/>
        </w:rPr>
        <w:t xml:space="preserve">the </w:t>
      </w:r>
      <w:r w:rsidR="000F5322">
        <w:rPr>
          <w:i w:val="0"/>
        </w:rPr>
        <w:t xml:space="preserve">same </w:t>
      </w:r>
      <w:r>
        <w:rPr>
          <w:i w:val="0"/>
        </w:rPr>
        <w:t xml:space="preserve">eyes of our prehistorical ancestors. </w:t>
      </w:r>
      <w:r w:rsidR="00133B80">
        <w:rPr>
          <w:i w:val="0"/>
        </w:rPr>
        <w:t>Horst Bredekamp</w:t>
      </w:r>
      <w:r w:rsidR="006F1B4D">
        <w:rPr>
          <w:i w:val="0"/>
        </w:rPr>
        <w:t xml:space="preserve"> has set this anonymus “Muschelmensch” at the beginning of his “bildaktive” theory on the never-ending origins of images. </w:t>
      </w:r>
      <w:r w:rsidR="007E6E69">
        <w:rPr>
          <w:i w:val="0"/>
        </w:rPr>
        <w:t xml:space="preserve">I know: skilled historians could say that our “way of seeing” are </w:t>
      </w:r>
      <w:r w:rsidR="006B1ED3">
        <w:rPr>
          <w:i w:val="0"/>
        </w:rPr>
        <w:t xml:space="preserve">totally different, </w:t>
      </w:r>
      <w:r w:rsidR="00AE1D4F">
        <w:rPr>
          <w:i w:val="0"/>
        </w:rPr>
        <w:t>and that we actually don’t perceive the same things, nor the same meaning</w:t>
      </w:r>
      <w:r w:rsidR="009D62A8">
        <w:rPr>
          <w:i w:val="0"/>
        </w:rPr>
        <w:t>s</w:t>
      </w:r>
      <w:r w:rsidR="00AE1D4F">
        <w:rPr>
          <w:i w:val="0"/>
        </w:rPr>
        <w:t xml:space="preserve"> and that the historical construction </w:t>
      </w:r>
      <w:r w:rsidR="00B1667B">
        <w:rPr>
          <w:i w:val="0"/>
        </w:rPr>
        <w:t>of our eye</w:t>
      </w:r>
      <w:r w:rsidR="009D62A8">
        <w:rPr>
          <w:i w:val="0"/>
        </w:rPr>
        <w:t xml:space="preserve"> and gazes</w:t>
      </w:r>
      <w:r w:rsidR="00B1667B">
        <w:rPr>
          <w:i w:val="0"/>
        </w:rPr>
        <w:t xml:space="preserve"> </w:t>
      </w:r>
      <w:r w:rsidR="009C0C57">
        <w:rPr>
          <w:i w:val="0"/>
        </w:rPr>
        <w:t xml:space="preserve">don’t permit us too see what our ancestors saw… </w:t>
      </w:r>
    </w:p>
    <w:p w14:paraId="664EAED4" w14:textId="77E9B72B" w:rsidR="006B06B3" w:rsidRDefault="009C0C57" w:rsidP="00DC0655">
      <w:pPr>
        <w:tabs>
          <w:tab w:val="left" w:pos="5670"/>
          <w:tab w:val="left" w:pos="6804"/>
          <w:tab w:val="left" w:pos="11482"/>
        </w:tabs>
        <w:spacing w:line="360" w:lineRule="auto"/>
        <w:ind w:right="-8"/>
        <w:jc w:val="both"/>
        <w:rPr>
          <w:i w:val="0"/>
        </w:rPr>
      </w:pPr>
      <w:r>
        <w:rPr>
          <w:i w:val="0"/>
        </w:rPr>
        <w:lastRenderedPageBreak/>
        <w:t xml:space="preserve">In spite of everything, our naïve beholder sees </w:t>
      </w:r>
      <w:r w:rsidR="009D62A8">
        <w:rPr>
          <w:i w:val="0"/>
        </w:rPr>
        <w:t xml:space="preserve">a </w:t>
      </w:r>
      <w:r w:rsidR="009D62A8" w:rsidRPr="00EF2610">
        <w:t>beautiful</w:t>
      </w:r>
      <w:r w:rsidR="009D62A8">
        <w:rPr>
          <w:i w:val="0"/>
        </w:rPr>
        <w:t xml:space="preserve"> and </w:t>
      </w:r>
      <w:r w:rsidR="009D62A8" w:rsidRPr="00EF2610">
        <w:t>intriguing</w:t>
      </w:r>
      <w:r w:rsidR="009D62A8">
        <w:rPr>
          <w:i w:val="0"/>
        </w:rPr>
        <w:t xml:space="preserve"> shell in the middle of a </w:t>
      </w:r>
      <w:r w:rsidR="009D62A8" w:rsidRPr="00EF2610">
        <w:t>useful</w:t>
      </w:r>
      <w:r w:rsidR="009D62A8">
        <w:rPr>
          <w:i w:val="0"/>
        </w:rPr>
        <w:t xml:space="preserve"> and </w:t>
      </w:r>
      <w:r w:rsidR="009D62A8" w:rsidRPr="00EF2610">
        <w:t>pleasant</w:t>
      </w:r>
      <w:r w:rsidR="009D62A8">
        <w:rPr>
          <w:i w:val="0"/>
        </w:rPr>
        <w:t xml:space="preserve"> tool</w:t>
      </w:r>
      <w:r>
        <w:rPr>
          <w:i w:val="0"/>
        </w:rPr>
        <w:t xml:space="preserve">! </w:t>
      </w:r>
      <w:r w:rsidR="005C7AA7">
        <w:rPr>
          <w:i w:val="0"/>
        </w:rPr>
        <w:t xml:space="preserve">And </w:t>
      </w:r>
      <w:r w:rsidR="00CD48C9">
        <w:rPr>
          <w:i w:val="0"/>
        </w:rPr>
        <w:t xml:space="preserve">in the caves </w:t>
      </w:r>
      <w:r w:rsidR="005C7AA7">
        <w:rPr>
          <w:i w:val="0"/>
        </w:rPr>
        <w:t xml:space="preserve">we see still today </w:t>
      </w:r>
      <w:r w:rsidR="00870AAB">
        <w:rPr>
          <w:i w:val="0"/>
        </w:rPr>
        <w:t>bisons, aurochs, ibexes, humans and symbols in apsis, side chapels and deep</w:t>
      </w:r>
      <w:r w:rsidR="007D32C6">
        <w:rPr>
          <w:i w:val="0"/>
        </w:rPr>
        <w:t xml:space="preserve"> hypogea!</w:t>
      </w:r>
    </w:p>
    <w:p w14:paraId="22F1005C" w14:textId="2AECFD33" w:rsidR="000E2275" w:rsidRDefault="006F1B4D" w:rsidP="00DC0655">
      <w:pPr>
        <w:tabs>
          <w:tab w:val="left" w:pos="5670"/>
          <w:tab w:val="left" w:pos="6804"/>
          <w:tab w:val="left" w:pos="11482"/>
        </w:tabs>
        <w:spacing w:line="360" w:lineRule="auto"/>
        <w:ind w:right="-8"/>
        <w:jc w:val="both"/>
        <w:rPr>
          <w:i w:val="0"/>
        </w:rPr>
      </w:pPr>
      <w:r>
        <w:rPr>
          <w:i w:val="0"/>
        </w:rPr>
        <w:t>Our naïve beholder would see</w:t>
      </w:r>
      <w:r w:rsidR="00EA7165">
        <w:rPr>
          <w:i w:val="0"/>
        </w:rPr>
        <w:t xml:space="preserve"> again</w:t>
      </w:r>
      <w:r>
        <w:rPr>
          <w:i w:val="0"/>
        </w:rPr>
        <w:t xml:space="preserve"> a comforting </w:t>
      </w:r>
      <w:r w:rsidR="006C1B5A">
        <w:rPr>
          <w:i w:val="0"/>
        </w:rPr>
        <w:t>“family resemblance” between the cinematic effects of the horses panel at Chauvet</w:t>
      </w:r>
      <w:r w:rsidR="00EA7165">
        <w:rPr>
          <w:i w:val="0"/>
        </w:rPr>
        <w:t xml:space="preserve"> </w:t>
      </w:r>
      <w:r w:rsidR="006C1B5A">
        <w:rPr>
          <w:i w:val="0"/>
        </w:rPr>
        <w:t>(about 40.000 year</w:t>
      </w:r>
      <w:r w:rsidR="00EA7165">
        <w:rPr>
          <w:i w:val="0"/>
        </w:rPr>
        <w:t>s</w:t>
      </w:r>
      <w:r w:rsidR="006C1B5A">
        <w:rPr>
          <w:i w:val="0"/>
        </w:rPr>
        <w:t xml:space="preserve"> ago) and the futuristic speed of the </w:t>
      </w:r>
      <w:r w:rsidR="006C1B5A" w:rsidRPr="006C1B5A">
        <w:t>Steeplechasing</w:t>
      </w:r>
      <w:r w:rsidR="00EA7165">
        <w:rPr>
          <w:i w:val="0"/>
        </w:rPr>
        <w:t xml:space="preserve"> (1930) by Sybi</w:t>
      </w:r>
      <w:r w:rsidR="006C1B5A">
        <w:rPr>
          <w:i w:val="0"/>
        </w:rPr>
        <w:t>l Andrews</w:t>
      </w:r>
      <w:r w:rsidR="00A44ECD">
        <w:rPr>
          <w:i w:val="0"/>
        </w:rPr>
        <w:t xml:space="preserve"> (fig. 2</w:t>
      </w:r>
      <w:r w:rsidR="00CD48C9">
        <w:rPr>
          <w:i w:val="0"/>
        </w:rPr>
        <w:t>.1, 2.2</w:t>
      </w:r>
      <w:r w:rsidR="00A44ECD">
        <w:rPr>
          <w:i w:val="0"/>
        </w:rPr>
        <w:t>)</w:t>
      </w:r>
      <w:r w:rsidR="006C1B5A">
        <w:rPr>
          <w:i w:val="0"/>
        </w:rPr>
        <w:t>, or between the horses of Chauvet and Marey’ chronophotography of the flying pelican (ca. 1882)</w:t>
      </w:r>
      <w:r w:rsidR="00EA7165">
        <w:rPr>
          <w:i w:val="0"/>
        </w:rPr>
        <w:t xml:space="preserve"> </w:t>
      </w:r>
      <w:r w:rsidR="006C1B5A">
        <w:rPr>
          <w:i w:val="0"/>
        </w:rPr>
        <w:t xml:space="preserve">or the </w:t>
      </w:r>
      <w:r w:rsidR="006C1B5A" w:rsidRPr="006C1B5A">
        <w:t>Volo di rondine</w:t>
      </w:r>
      <w:r w:rsidR="006C1B5A">
        <w:rPr>
          <w:i w:val="0"/>
        </w:rPr>
        <w:t xml:space="preserve"> (1912-3) by Giacomo Balla</w:t>
      </w:r>
      <w:r w:rsidR="00A44ECD">
        <w:rPr>
          <w:i w:val="0"/>
        </w:rPr>
        <w:t xml:space="preserve"> (fig. 3</w:t>
      </w:r>
      <w:r w:rsidR="00CD48C9">
        <w:rPr>
          <w:i w:val="0"/>
        </w:rPr>
        <w:t>.1, 3.2</w:t>
      </w:r>
      <w:r w:rsidR="00A44ECD">
        <w:rPr>
          <w:i w:val="0"/>
        </w:rPr>
        <w:t>)</w:t>
      </w:r>
      <w:r w:rsidR="006C1B5A">
        <w:rPr>
          <w:i w:val="0"/>
        </w:rPr>
        <w:t>. It is not by chance that Werner Herzog used these cinematic effects to underline the family r</w:t>
      </w:r>
      <w:r w:rsidR="005E6371">
        <w:rPr>
          <w:i w:val="0"/>
        </w:rPr>
        <w:t>e</w:t>
      </w:r>
      <w:r w:rsidR="006C1B5A">
        <w:rPr>
          <w:i w:val="0"/>
        </w:rPr>
        <w:t xml:space="preserve">semblance between his own images and the paleolithic horses and lions in his documentary film </w:t>
      </w:r>
      <w:r w:rsidR="006C1B5A" w:rsidRPr="006C1B5A">
        <w:t>The Cave of Forgotten Dreams</w:t>
      </w:r>
      <w:r w:rsidR="006C1B5A">
        <w:rPr>
          <w:i w:val="0"/>
        </w:rPr>
        <w:t xml:space="preserve"> (2010)</w:t>
      </w:r>
      <w:r w:rsidR="001B2732">
        <w:rPr>
          <w:i w:val="0"/>
        </w:rPr>
        <w:t xml:space="preserve"> and th</w:t>
      </w:r>
      <w:r w:rsidR="008800A1">
        <w:rPr>
          <w:i w:val="0"/>
        </w:rPr>
        <w:t>at</w:t>
      </w:r>
      <w:r w:rsidR="001B2732">
        <w:rPr>
          <w:i w:val="0"/>
        </w:rPr>
        <w:t xml:space="preserve"> Siegfrid Giedion has stated: «the representation of movement (is) one of the great preoccupations of prehistoric art, even in the early period» (Giedion,</w:t>
      </w:r>
      <w:r w:rsidR="00EF2610">
        <w:rPr>
          <w:i w:val="0"/>
        </w:rPr>
        <w:t xml:space="preserve"> 1962</w:t>
      </w:r>
      <w:r w:rsidR="001B2732">
        <w:rPr>
          <w:i w:val="0"/>
        </w:rPr>
        <w:t>, p. 20)</w:t>
      </w:r>
      <w:r w:rsidR="005E6371">
        <w:rPr>
          <w:i w:val="0"/>
        </w:rPr>
        <w:t xml:space="preserve">. </w:t>
      </w:r>
    </w:p>
    <w:p w14:paraId="2B57DD91" w14:textId="738F58F5" w:rsidR="00A63551" w:rsidRDefault="00A81DB6" w:rsidP="00DC0655">
      <w:pPr>
        <w:tabs>
          <w:tab w:val="left" w:pos="5670"/>
          <w:tab w:val="left" w:pos="6804"/>
          <w:tab w:val="left" w:pos="11482"/>
        </w:tabs>
        <w:spacing w:line="360" w:lineRule="auto"/>
        <w:ind w:right="-8"/>
        <w:jc w:val="both"/>
        <w:rPr>
          <w:i w:val="0"/>
        </w:rPr>
      </w:pPr>
      <w:r>
        <w:rPr>
          <w:i w:val="0"/>
        </w:rPr>
        <w:t>Yet,</w:t>
      </w:r>
      <w:r w:rsidR="005E6371">
        <w:rPr>
          <w:i w:val="0"/>
        </w:rPr>
        <w:t xml:space="preserve"> th</w:t>
      </w:r>
      <w:r>
        <w:rPr>
          <w:i w:val="0"/>
        </w:rPr>
        <w:t>e</w:t>
      </w:r>
      <w:r w:rsidR="005E6371">
        <w:rPr>
          <w:i w:val="0"/>
        </w:rPr>
        <w:t>s</w:t>
      </w:r>
      <w:r>
        <w:rPr>
          <w:i w:val="0"/>
        </w:rPr>
        <w:t>e are not simply</w:t>
      </w:r>
      <w:r w:rsidR="005E6371">
        <w:rPr>
          <w:i w:val="0"/>
        </w:rPr>
        <w:t xml:space="preserve"> </w:t>
      </w:r>
      <w:r>
        <w:rPr>
          <w:i w:val="0"/>
        </w:rPr>
        <w:t>naïve analogies or</w:t>
      </w:r>
      <w:r w:rsidR="0075780E">
        <w:rPr>
          <w:i w:val="0"/>
        </w:rPr>
        <w:t xml:space="preserve"> “trivial” compar</w:t>
      </w:r>
      <w:r w:rsidR="005E6371">
        <w:rPr>
          <w:i w:val="0"/>
        </w:rPr>
        <w:t>isons</w:t>
      </w:r>
      <w:r w:rsidR="00891F92">
        <w:rPr>
          <w:i w:val="0"/>
        </w:rPr>
        <w:t>. As a matter of fact our paleolithic ancestors tried to develope some tools the we find again and again in our prehistory</w:t>
      </w:r>
      <w:r w:rsidR="0040713E">
        <w:rPr>
          <w:i w:val="0"/>
        </w:rPr>
        <w:t xml:space="preserve"> of cinema. </w:t>
      </w:r>
      <w:r w:rsidR="007A293D">
        <w:rPr>
          <w:i w:val="0"/>
        </w:rPr>
        <w:t xml:space="preserve">A </w:t>
      </w:r>
      <w:r w:rsidR="00485E65">
        <w:rPr>
          <w:i w:val="0"/>
        </w:rPr>
        <w:t xml:space="preserve">bone </w:t>
      </w:r>
      <w:r w:rsidR="0040713E">
        <w:rPr>
          <w:i w:val="0"/>
        </w:rPr>
        <w:t>“disk”</w:t>
      </w:r>
      <w:r w:rsidR="008A0F73">
        <w:rPr>
          <w:i w:val="0"/>
        </w:rPr>
        <w:t xml:space="preserve"> (fig. </w:t>
      </w:r>
      <w:r w:rsidR="004E1CCE">
        <w:rPr>
          <w:i w:val="0"/>
        </w:rPr>
        <w:t>4</w:t>
      </w:r>
      <w:r w:rsidR="008A0F73">
        <w:rPr>
          <w:i w:val="0"/>
        </w:rPr>
        <w:t xml:space="preserve">) </w:t>
      </w:r>
      <w:r w:rsidR="00891F92">
        <w:rPr>
          <w:i w:val="0"/>
        </w:rPr>
        <w:t>from Laugerie-Basse in France show</w:t>
      </w:r>
      <w:r w:rsidR="007A293D">
        <w:rPr>
          <w:i w:val="0"/>
        </w:rPr>
        <w:t>s</w:t>
      </w:r>
      <w:r w:rsidR="00891F92">
        <w:rPr>
          <w:i w:val="0"/>
        </w:rPr>
        <w:t xml:space="preserve"> a chamois whose movement is split on </w:t>
      </w:r>
      <w:r>
        <w:rPr>
          <w:i w:val="0"/>
        </w:rPr>
        <w:t>its</w:t>
      </w:r>
      <w:r w:rsidR="00891F92">
        <w:rPr>
          <w:i w:val="0"/>
        </w:rPr>
        <w:t xml:space="preserve"> two</w:t>
      </w:r>
      <w:r w:rsidR="00F4682F">
        <w:rPr>
          <w:i w:val="0"/>
        </w:rPr>
        <w:t xml:space="preserve"> faces</w:t>
      </w:r>
      <w:r w:rsidR="00891F92">
        <w:rPr>
          <w:i w:val="0"/>
        </w:rPr>
        <w:t>. As Marc Azéma and Florent Rivère stated «this suggest</w:t>
      </w:r>
      <w:r w:rsidR="008A0F73">
        <w:rPr>
          <w:i w:val="0"/>
        </w:rPr>
        <w:t>s</w:t>
      </w:r>
      <w:r w:rsidR="00891F92">
        <w:rPr>
          <w:i w:val="0"/>
        </w:rPr>
        <w:t xml:space="preserve"> that the disk might be use</w:t>
      </w:r>
      <w:r w:rsidR="008A0F73">
        <w:rPr>
          <w:i w:val="0"/>
        </w:rPr>
        <w:t>d</w:t>
      </w:r>
      <w:r w:rsidR="00891F92">
        <w:rPr>
          <w:i w:val="0"/>
        </w:rPr>
        <w:t xml:space="preserve"> to create the illusion of movement by flickering rapidly from one image to the other, a principle later embodied in the thaumatrope, an early modern device involving rotating cards (Azéma, </w:t>
      </w:r>
      <w:r w:rsidR="00F4682F">
        <w:rPr>
          <w:i w:val="0"/>
        </w:rPr>
        <w:t>2012</w:t>
      </w:r>
      <w:r w:rsidR="00891F92">
        <w:rPr>
          <w:i w:val="0"/>
        </w:rPr>
        <w:t>, p. 321)</w:t>
      </w:r>
      <w:r w:rsidR="00A63551">
        <w:rPr>
          <w:i w:val="0"/>
        </w:rPr>
        <w:t xml:space="preserve"> (fig. </w:t>
      </w:r>
      <w:r w:rsidR="00F4682F">
        <w:rPr>
          <w:i w:val="0"/>
        </w:rPr>
        <w:t>5</w:t>
      </w:r>
      <w:r w:rsidR="00A63551">
        <w:rPr>
          <w:i w:val="0"/>
        </w:rPr>
        <w:t>)</w:t>
      </w:r>
      <w:r w:rsidR="00F5010E">
        <w:rPr>
          <w:i w:val="0"/>
        </w:rPr>
        <w:t xml:space="preserve">. </w:t>
      </w:r>
    </w:p>
    <w:p w14:paraId="5764AC46" w14:textId="3276DBDE" w:rsidR="00A63551" w:rsidRDefault="00F5010E" w:rsidP="00DC0655">
      <w:pPr>
        <w:tabs>
          <w:tab w:val="left" w:pos="5670"/>
          <w:tab w:val="left" w:pos="6804"/>
          <w:tab w:val="left" w:pos="11482"/>
        </w:tabs>
        <w:spacing w:line="360" w:lineRule="auto"/>
        <w:ind w:right="-8"/>
        <w:jc w:val="both"/>
        <w:rPr>
          <w:i w:val="0"/>
        </w:rPr>
      </w:pPr>
      <w:r>
        <w:rPr>
          <w:i w:val="0"/>
        </w:rPr>
        <w:t xml:space="preserve">As </w:t>
      </w:r>
      <w:r w:rsidR="00A63551">
        <w:rPr>
          <w:i w:val="0"/>
        </w:rPr>
        <w:t>we</w:t>
      </w:r>
      <w:r>
        <w:rPr>
          <w:i w:val="0"/>
        </w:rPr>
        <w:t xml:space="preserve"> can see the question of the “</w:t>
      </w:r>
      <w:r w:rsidR="00A63551">
        <w:rPr>
          <w:i w:val="0"/>
        </w:rPr>
        <w:t>dispositif” belongs to our past</w:t>
      </w:r>
      <w:r>
        <w:rPr>
          <w:i w:val="0"/>
        </w:rPr>
        <w:t xml:space="preserve"> </w:t>
      </w:r>
      <w:r w:rsidR="002A5AD5">
        <w:rPr>
          <w:i w:val="0"/>
        </w:rPr>
        <w:t>in the same way</w:t>
      </w:r>
      <w:r>
        <w:rPr>
          <w:i w:val="0"/>
        </w:rPr>
        <w:t xml:space="preserve"> how it belongs to our media</w:t>
      </w:r>
      <w:r w:rsidR="002A5AD5">
        <w:rPr>
          <w:i w:val="0"/>
        </w:rPr>
        <w:t>l</w:t>
      </w:r>
      <w:r>
        <w:rPr>
          <w:i w:val="0"/>
        </w:rPr>
        <w:t xml:space="preserve"> </w:t>
      </w:r>
      <w:r w:rsidR="009255D4">
        <w:rPr>
          <w:i w:val="0"/>
        </w:rPr>
        <w:t>obsessions. And this is not a trivial analogy if we see it in the context of our tool-making abilities. As early as 1875 August Pitt-Rivers, one of the founding fathers of the biology of ornament a</w:t>
      </w:r>
      <w:r w:rsidR="00A63551">
        <w:rPr>
          <w:i w:val="0"/>
        </w:rPr>
        <w:t xml:space="preserve">nd images, wrote: «In language </w:t>
      </w:r>
      <w:r w:rsidR="009255D4">
        <w:rPr>
          <w:i w:val="0"/>
        </w:rPr>
        <w:t>and in all ideas communicated by word of mouth there is a hiatus between the limits of our knowledge and the or</w:t>
      </w:r>
      <w:r w:rsidR="00A63551">
        <w:rPr>
          <w:i w:val="0"/>
        </w:rPr>
        <w:t>i</w:t>
      </w:r>
      <w:r w:rsidR="009255D4">
        <w:rPr>
          <w:i w:val="0"/>
        </w:rPr>
        <w:t>gin of culture which can be bridged over, but we</w:t>
      </w:r>
      <w:r w:rsidR="004F0515">
        <w:rPr>
          <w:i w:val="0"/>
        </w:rPr>
        <w:t xml:space="preserve"> may</w:t>
      </w:r>
      <w:r w:rsidR="00A63551">
        <w:rPr>
          <w:i w:val="0"/>
        </w:rPr>
        <w:t xml:space="preserve"> </w:t>
      </w:r>
      <w:r w:rsidR="004F0515">
        <w:rPr>
          <w:i w:val="0"/>
        </w:rPr>
        <w:t xml:space="preserve">hold in our hand the first tool ever created by the hand of man» (Pitt-Rivers, 1875, p. 31). </w:t>
      </w:r>
    </w:p>
    <w:p w14:paraId="2117907F" w14:textId="09C181B1" w:rsidR="006F1B4D" w:rsidRDefault="002C3007" w:rsidP="00DC0655">
      <w:pPr>
        <w:tabs>
          <w:tab w:val="left" w:pos="5670"/>
          <w:tab w:val="left" w:pos="6804"/>
          <w:tab w:val="left" w:pos="11482"/>
        </w:tabs>
        <w:spacing w:line="360" w:lineRule="auto"/>
        <w:ind w:right="-8"/>
        <w:jc w:val="both"/>
        <w:rPr>
          <w:i w:val="0"/>
        </w:rPr>
      </w:pPr>
      <w:r>
        <w:rPr>
          <w:i w:val="0"/>
        </w:rPr>
        <w:t>I will just underline here the existence of these cinematic devices during the Paleolithic, but th</w:t>
      </w:r>
      <w:r w:rsidR="00A81DB6">
        <w:rPr>
          <w:i w:val="0"/>
        </w:rPr>
        <w:t xml:space="preserve">is evidence </w:t>
      </w:r>
      <w:r>
        <w:rPr>
          <w:i w:val="0"/>
        </w:rPr>
        <w:t>belong</w:t>
      </w:r>
      <w:r w:rsidR="00A81DB6">
        <w:rPr>
          <w:i w:val="0"/>
        </w:rPr>
        <w:t>s not</w:t>
      </w:r>
      <w:r>
        <w:rPr>
          <w:i w:val="0"/>
        </w:rPr>
        <w:t xml:space="preserve"> only to the history of media technologies, </w:t>
      </w:r>
      <w:r w:rsidR="00A81DB6">
        <w:rPr>
          <w:i w:val="0"/>
        </w:rPr>
        <w:t xml:space="preserve">but </w:t>
      </w:r>
      <w:r>
        <w:rPr>
          <w:i w:val="0"/>
        </w:rPr>
        <w:t xml:space="preserve">rather </w:t>
      </w:r>
      <w:r w:rsidR="00A81DB6">
        <w:rPr>
          <w:i w:val="0"/>
        </w:rPr>
        <w:t xml:space="preserve">also </w:t>
      </w:r>
      <w:r>
        <w:rPr>
          <w:i w:val="0"/>
        </w:rPr>
        <w:t xml:space="preserve">to the history of our relationships to images/pictures animation: from the primitive animism to the </w:t>
      </w:r>
      <w:r w:rsidR="00B44029">
        <w:rPr>
          <w:i w:val="0"/>
        </w:rPr>
        <w:t xml:space="preserve">animation of Laocoön </w:t>
      </w:r>
      <w:r w:rsidR="00705B3B">
        <w:rPr>
          <w:i w:val="0"/>
        </w:rPr>
        <w:t xml:space="preserve">through the glimmering light of tourches at the Belvedere and at the Louvre (fig. </w:t>
      </w:r>
      <w:r w:rsidR="00FD5783">
        <w:rPr>
          <w:i w:val="0"/>
        </w:rPr>
        <w:t>6</w:t>
      </w:r>
      <w:r w:rsidR="00705B3B">
        <w:rPr>
          <w:i w:val="0"/>
        </w:rPr>
        <w:t>)</w:t>
      </w:r>
      <w:r w:rsidR="008B79F4">
        <w:rPr>
          <w:i w:val="0"/>
        </w:rPr>
        <w:t>,</w:t>
      </w:r>
      <w:r w:rsidR="00E448C1">
        <w:rPr>
          <w:i w:val="0"/>
        </w:rPr>
        <w:t xml:space="preserve"> there is only a blink of an eye</w:t>
      </w:r>
      <w:r w:rsidR="00721A75">
        <w:rPr>
          <w:i w:val="0"/>
        </w:rPr>
        <w:t>, indeed</w:t>
      </w:r>
      <w:r w:rsidR="00320595">
        <w:rPr>
          <w:i w:val="0"/>
        </w:rPr>
        <w:t xml:space="preserve"> (see Freedberg, (1989), 1991, pp. 86-87)</w:t>
      </w:r>
      <w:r w:rsidR="007261F5">
        <w:rPr>
          <w:i w:val="0"/>
        </w:rPr>
        <w:t>.</w:t>
      </w:r>
    </w:p>
    <w:p w14:paraId="7D8BE924" w14:textId="77777777" w:rsidR="00C913CE" w:rsidRDefault="00C913CE" w:rsidP="00DC0655">
      <w:pPr>
        <w:tabs>
          <w:tab w:val="left" w:pos="5670"/>
          <w:tab w:val="left" w:pos="6804"/>
          <w:tab w:val="left" w:pos="11482"/>
        </w:tabs>
        <w:spacing w:line="360" w:lineRule="auto"/>
        <w:ind w:right="-8"/>
        <w:jc w:val="both"/>
        <w:rPr>
          <w:i w:val="0"/>
        </w:rPr>
      </w:pPr>
    </w:p>
    <w:p w14:paraId="315E80AC" w14:textId="1E5B4DC2" w:rsidR="007261F5" w:rsidRDefault="007261F5" w:rsidP="00DC0655">
      <w:pPr>
        <w:tabs>
          <w:tab w:val="left" w:pos="5670"/>
          <w:tab w:val="left" w:pos="6804"/>
          <w:tab w:val="left" w:pos="11482"/>
        </w:tabs>
        <w:spacing w:line="360" w:lineRule="auto"/>
        <w:ind w:right="-8"/>
        <w:jc w:val="both"/>
        <w:rPr>
          <w:i w:val="0"/>
        </w:rPr>
      </w:pPr>
      <w:r>
        <w:rPr>
          <w:i w:val="0"/>
        </w:rPr>
        <w:t xml:space="preserve">Last but not least: not only </w:t>
      </w:r>
      <w:r w:rsidR="00E01F65">
        <w:rPr>
          <w:i w:val="0"/>
        </w:rPr>
        <w:t xml:space="preserve">is </w:t>
      </w:r>
      <w:r>
        <w:rPr>
          <w:i w:val="0"/>
        </w:rPr>
        <w:t>our naïve ga</w:t>
      </w:r>
      <w:r w:rsidR="00E01F65">
        <w:rPr>
          <w:i w:val="0"/>
        </w:rPr>
        <w:t>ze</w:t>
      </w:r>
      <w:r>
        <w:rPr>
          <w:i w:val="0"/>
        </w:rPr>
        <w:t xml:space="preserve"> involved in this history. </w:t>
      </w:r>
      <w:r w:rsidR="00E01F65">
        <w:rPr>
          <w:i w:val="0"/>
        </w:rPr>
        <w:t>O</w:t>
      </w:r>
      <w:r w:rsidR="00AA7C8C">
        <w:rPr>
          <w:i w:val="0"/>
        </w:rPr>
        <w:t>ur bodies</w:t>
      </w:r>
      <w:r w:rsidR="00E01F65">
        <w:rPr>
          <w:i w:val="0"/>
        </w:rPr>
        <w:t xml:space="preserve"> </w:t>
      </w:r>
      <w:r w:rsidR="001C2355">
        <w:rPr>
          <w:i w:val="0"/>
        </w:rPr>
        <w:t xml:space="preserve">are </w:t>
      </w:r>
      <w:r w:rsidR="00E01F65">
        <w:rPr>
          <w:i w:val="0"/>
        </w:rPr>
        <w:t>too</w:t>
      </w:r>
      <w:r w:rsidR="00AA7C8C">
        <w:rPr>
          <w:i w:val="0"/>
        </w:rPr>
        <w:t>. I’m still not sure if the famous handprints of Abstract Expressionism</w:t>
      </w:r>
      <w:r w:rsidR="00320595">
        <w:rPr>
          <w:i w:val="0"/>
        </w:rPr>
        <w:t xml:space="preserve"> (fig. 7.1, 7.2)</w:t>
      </w:r>
      <w:r w:rsidR="00AA7C8C">
        <w:rPr>
          <w:i w:val="0"/>
        </w:rPr>
        <w:t xml:space="preserve"> are only a “quote” of paleolithic </w:t>
      </w:r>
      <w:r w:rsidR="001C2355">
        <w:rPr>
          <w:i w:val="0"/>
        </w:rPr>
        <w:t>pictures</w:t>
      </w:r>
      <w:r w:rsidR="00AA7C8C">
        <w:rPr>
          <w:i w:val="0"/>
        </w:rPr>
        <w:t xml:space="preserve"> </w:t>
      </w:r>
      <w:r w:rsidR="00572536">
        <w:rPr>
          <w:i w:val="0"/>
        </w:rPr>
        <w:t xml:space="preserve">or rather a “re-enactment”, or a “re-experience” of the artist’s body as Judith Butler would say. I don’t know if it is </w:t>
      </w:r>
      <w:r w:rsidR="008B79F4">
        <w:rPr>
          <w:i w:val="0"/>
        </w:rPr>
        <w:t>pertinent</w:t>
      </w:r>
      <w:r w:rsidR="00572536">
        <w:rPr>
          <w:i w:val="0"/>
        </w:rPr>
        <w:t xml:space="preserve"> for </w:t>
      </w:r>
      <w:r w:rsidR="00B56885">
        <w:rPr>
          <w:i w:val="0"/>
        </w:rPr>
        <w:t>Adolph Gottlieb or Jackson Pollock</w:t>
      </w:r>
      <w:r w:rsidR="0006654E">
        <w:rPr>
          <w:i w:val="0"/>
        </w:rPr>
        <w:t>, but this interpretation must be considere</w:t>
      </w:r>
      <w:r w:rsidR="00B56885">
        <w:rPr>
          <w:i w:val="0"/>
        </w:rPr>
        <w:t>d</w:t>
      </w:r>
      <w:r w:rsidR="00465466">
        <w:rPr>
          <w:i w:val="0"/>
        </w:rPr>
        <w:t xml:space="preserve"> when we study Ban</w:t>
      </w:r>
      <w:r w:rsidR="0006654E">
        <w:rPr>
          <w:i w:val="0"/>
        </w:rPr>
        <w:t>k</w:t>
      </w:r>
      <w:r w:rsidR="00465466">
        <w:rPr>
          <w:i w:val="0"/>
        </w:rPr>
        <w:t>s</w:t>
      </w:r>
      <w:r w:rsidR="0006654E">
        <w:rPr>
          <w:i w:val="0"/>
        </w:rPr>
        <w:t>y’s graffiti</w:t>
      </w:r>
      <w:r w:rsidR="00320595">
        <w:rPr>
          <w:i w:val="0"/>
        </w:rPr>
        <w:t xml:space="preserve"> (fig. 7.3)</w:t>
      </w:r>
      <w:r w:rsidR="0006654E">
        <w:rPr>
          <w:i w:val="0"/>
        </w:rPr>
        <w:t>.</w:t>
      </w:r>
    </w:p>
    <w:p w14:paraId="37F00932" w14:textId="35456AF2" w:rsidR="00A42B10" w:rsidRDefault="00A42B10" w:rsidP="00DC0655">
      <w:pPr>
        <w:tabs>
          <w:tab w:val="left" w:pos="5670"/>
          <w:tab w:val="left" w:pos="6804"/>
          <w:tab w:val="left" w:pos="11482"/>
        </w:tabs>
        <w:spacing w:line="360" w:lineRule="auto"/>
        <w:ind w:right="-8"/>
        <w:jc w:val="both"/>
        <w:rPr>
          <w:i w:val="0"/>
        </w:rPr>
      </w:pPr>
      <w:r w:rsidRPr="001D6FB9">
        <w:rPr>
          <w:i w:val="0"/>
        </w:rPr>
        <w:t xml:space="preserve">Whatever we may think </w:t>
      </w:r>
      <w:r>
        <w:rPr>
          <w:i w:val="0"/>
        </w:rPr>
        <w:t xml:space="preserve">about </w:t>
      </w:r>
      <w:r w:rsidR="00CC7052">
        <w:rPr>
          <w:i w:val="0"/>
        </w:rPr>
        <w:t xml:space="preserve">the “modernity” of </w:t>
      </w:r>
      <w:r>
        <w:rPr>
          <w:i w:val="0"/>
        </w:rPr>
        <w:t>cave</w:t>
      </w:r>
      <w:r w:rsidRPr="001D6FB9">
        <w:rPr>
          <w:i w:val="0"/>
        </w:rPr>
        <w:t xml:space="preserve"> art </w:t>
      </w:r>
      <w:r>
        <w:rPr>
          <w:i w:val="0"/>
        </w:rPr>
        <w:t>–</w:t>
      </w:r>
      <w:r w:rsidRPr="001D6FB9">
        <w:rPr>
          <w:i w:val="0"/>
        </w:rPr>
        <w:t xml:space="preserve"> </w:t>
      </w:r>
      <w:r>
        <w:rPr>
          <w:i w:val="0"/>
        </w:rPr>
        <w:t>by which</w:t>
      </w:r>
      <w:r w:rsidRPr="001D6FB9">
        <w:rPr>
          <w:i w:val="0"/>
        </w:rPr>
        <w:t xml:space="preserve"> I mean the parietal art of the caves, as well as the global rock art, </w:t>
      </w:r>
      <w:r>
        <w:rPr>
          <w:i w:val="0"/>
        </w:rPr>
        <w:t xml:space="preserve">the </w:t>
      </w:r>
      <w:r w:rsidRPr="001D6FB9">
        <w:rPr>
          <w:i w:val="0"/>
        </w:rPr>
        <w:t xml:space="preserve">petroglyphs, the so-called </w:t>
      </w:r>
      <w:r>
        <w:rPr>
          <w:i w:val="0"/>
        </w:rPr>
        <w:t>“</w:t>
      </w:r>
      <w:r w:rsidRPr="001D6FB9">
        <w:rPr>
          <w:i w:val="0"/>
        </w:rPr>
        <w:t>portable art</w:t>
      </w:r>
      <w:r>
        <w:rPr>
          <w:i w:val="0"/>
        </w:rPr>
        <w:t>”</w:t>
      </w:r>
      <w:r w:rsidRPr="001D6FB9">
        <w:rPr>
          <w:i w:val="0"/>
        </w:rPr>
        <w:t xml:space="preserve"> and all </w:t>
      </w:r>
      <w:r>
        <w:rPr>
          <w:i w:val="0"/>
        </w:rPr>
        <w:t>the “signs”</w:t>
      </w:r>
      <w:r w:rsidRPr="001D6FB9">
        <w:rPr>
          <w:i w:val="0"/>
        </w:rPr>
        <w:t xml:space="preserve"> that cover thousands of years of human artifacts and surfaces around the world</w:t>
      </w:r>
      <w:r>
        <w:rPr>
          <w:i w:val="0"/>
        </w:rPr>
        <w:t>,</w:t>
      </w:r>
      <w:r w:rsidRPr="001D6FB9">
        <w:rPr>
          <w:i w:val="0"/>
        </w:rPr>
        <w:t xml:space="preserve"> it is clear that a comparison with these expressive forms made by </w:t>
      </w:r>
      <w:r>
        <w:t>H</w:t>
      </w:r>
      <w:r w:rsidRPr="00001C4F">
        <w:t xml:space="preserve">omo sapiens </w:t>
      </w:r>
      <w:r w:rsidRPr="001D6FB9">
        <w:rPr>
          <w:i w:val="0"/>
        </w:rPr>
        <w:t xml:space="preserve">forces us to reiterate at least </w:t>
      </w:r>
      <w:r w:rsidR="00985A49" w:rsidRPr="00985A49">
        <w:rPr>
          <w:b/>
          <w:i w:val="0"/>
        </w:rPr>
        <w:t>five</w:t>
      </w:r>
      <w:r w:rsidRPr="00985A49">
        <w:rPr>
          <w:b/>
          <w:i w:val="0"/>
        </w:rPr>
        <w:t xml:space="preserve"> fundamental questions</w:t>
      </w:r>
      <w:r w:rsidRPr="001D6FB9">
        <w:rPr>
          <w:i w:val="0"/>
        </w:rPr>
        <w:t xml:space="preserve">. These are the questions through which </w:t>
      </w:r>
      <w:r>
        <w:rPr>
          <w:i w:val="0"/>
        </w:rPr>
        <w:t>–</w:t>
      </w:r>
      <w:r w:rsidRPr="001D6FB9">
        <w:rPr>
          <w:i w:val="0"/>
        </w:rPr>
        <w:t xml:space="preserve"> albeit in short sketches </w:t>
      </w:r>
      <w:r>
        <w:rPr>
          <w:i w:val="0"/>
        </w:rPr>
        <w:t>– I</w:t>
      </w:r>
      <w:r w:rsidRPr="001D6FB9">
        <w:rPr>
          <w:i w:val="0"/>
        </w:rPr>
        <w:t xml:space="preserve"> </w:t>
      </w:r>
      <w:r w:rsidR="00606501">
        <w:rPr>
          <w:i w:val="0"/>
        </w:rPr>
        <w:t>will</w:t>
      </w:r>
      <w:r w:rsidRPr="001D6FB9">
        <w:rPr>
          <w:i w:val="0"/>
        </w:rPr>
        <w:t xml:space="preserve"> articulate this </w:t>
      </w:r>
      <w:r>
        <w:rPr>
          <w:i w:val="0"/>
        </w:rPr>
        <w:t>paper:</w:t>
      </w:r>
    </w:p>
    <w:p w14:paraId="0E9D997C" w14:textId="77777777" w:rsidR="00A42B10" w:rsidRDefault="00A42B10" w:rsidP="00DC0655">
      <w:pPr>
        <w:tabs>
          <w:tab w:val="left" w:pos="5670"/>
          <w:tab w:val="left" w:pos="6804"/>
          <w:tab w:val="left" w:pos="11482"/>
        </w:tabs>
        <w:spacing w:line="360" w:lineRule="auto"/>
        <w:ind w:right="-8"/>
        <w:jc w:val="both"/>
        <w:rPr>
          <w:i w:val="0"/>
        </w:rPr>
      </w:pPr>
    </w:p>
    <w:p w14:paraId="1F5328AD" w14:textId="7D4BC38B" w:rsidR="00DE483E" w:rsidRDefault="00CD04DD" w:rsidP="00DC0655">
      <w:pPr>
        <w:tabs>
          <w:tab w:val="left" w:pos="5670"/>
          <w:tab w:val="left" w:pos="6804"/>
          <w:tab w:val="left" w:pos="11482"/>
        </w:tabs>
        <w:spacing w:line="360" w:lineRule="auto"/>
        <w:ind w:right="-8"/>
        <w:rPr>
          <w:i w:val="0"/>
        </w:rPr>
      </w:pPr>
      <w:r>
        <w:t>w</w:t>
      </w:r>
      <w:r w:rsidR="00026A82" w:rsidRPr="0020553B">
        <w:t>here</w:t>
      </w:r>
      <w:r w:rsidR="00026A82" w:rsidRPr="0020553B">
        <w:rPr>
          <w:i w:val="0"/>
        </w:rPr>
        <w:t xml:space="preserve"> is an image?</w:t>
      </w:r>
      <w:r w:rsidR="00026A82">
        <w:rPr>
          <w:i w:val="0"/>
        </w:rPr>
        <w:t xml:space="preserve"> </w:t>
      </w:r>
    </w:p>
    <w:p w14:paraId="0ABEF24A" w14:textId="42ECE32F" w:rsidR="00DE483E" w:rsidRDefault="00CD04DD" w:rsidP="00DC0655">
      <w:pPr>
        <w:tabs>
          <w:tab w:val="left" w:pos="5670"/>
          <w:tab w:val="left" w:pos="6804"/>
          <w:tab w:val="left" w:pos="11482"/>
        </w:tabs>
        <w:spacing w:line="360" w:lineRule="auto"/>
        <w:ind w:right="-8"/>
        <w:rPr>
          <w:i w:val="0"/>
        </w:rPr>
      </w:pPr>
      <w:r>
        <w:t>w</w:t>
      </w:r>
      <w:r w:rsidR="00A42B10" w:rsidRPr="0020553B">
        <w:t>hat</w:t>
      </w:r>
      <w:r w:rsidR="00A42B10" w:rsidRPr="0020553B">
        <w:rPr>
          <w:i w:val="0"/>
        </w:rPr>
        <w:t xml:space="preserve"> is an image? </w:t>
      </w:r>
    </w:p>
    <w:p w14:paraId="73D4E21F" w14:textId="338EBDE5" w:rsidR="00DE483E" w:rsidRDefault="00CD04DD" w:rsidP="00DC0655">
      <w:pPr>
        <w:tabs>
          <w:tab w:val="left" w:pos="5670"/>
          <w:tab w:val="left" w:pos="6804"/>
          <w:tab w:val="left" w:pos="11482"/>
        </w:tabs>
        <w:spacing w:line="360" w:lineRule="auto"/>
        <w:ind w:right="-8"/>
        <w:rPr>
          <w:i w:val="0"/>
        </w:rPr>
      </w:pPr>
      <w:r>
        <w:t>w</w:t>
      </w:r>
      <w:r w:rsidR="00A42B10" w:rsidRPr="0020553B">
        <w:t>hen</w:t>
      </w:r>
      <w:r w:rsidR="00A42B10" w:rsidRPr="0020553B">
        <w:rPr>
          <w:i w:val="0"/>
        </w:rPr>
        <w:t xml:space="preserve"> is an image?</w:t>
      </w:r>
      <w:r w:rsidR="00473762">
        <w:rPr>
          <w:i w:val="0"/>
        </w:rPr>
        <w:t xml:space="preserve"> </w:t>
      </w:r>
    </w:p>
    <w:p w14:paraId="7DD75E3A" w14:textId="589BC631" w:rsidR="00976460" w:rsidRDefault="00CD04DD" w:rsidP="00DC0655">
      <w:pPr>
        <w:tabs>
          <w:tab w:val="left" w:pos="5670"/>
          <w:tab w:val="left" w:pos="6804"/>
          <w:tab w:val="left" w:pos="11482"/>
        </w:tabs>
        <w:spacing w:line="360" w:lineRule="auto"/>
        <w:ind w:right="-8"/>
        <w:rPr>
          <w:i w:val="0"/>
        </w:rPr>
      </w:pPr>
      <w:r>
        <w:t>h</w:t>
      </w:r>
      <w:r w:rsidR="00976460" w:rsidRPr="0020553B">
        <w:t>ow</w:t>
      </w:r>
      <w:r w:rsidR="00976460" w:rsidRPr="0020553B">
        <w:rPr>
          <w:i w:val="0"/>
        </w:rPr>
        <w:t xml:space="preserve"> is an image? </w:t>
      </w:r>
    </w:p>
    <w:p w14:paraId="4997CEE4" w14:textId="0736F9CF" w:rsidR="00DE483E" w:rsidRDefault="00CD04DD" w:rsidP="00DC0655">
      <w:pPr>
        <w:tabs>
          <w:tab w:val="left" w:pos="5670"/>
          <w:tab w:val="left" w:pos="6804"/>
          <w:tab w:val="left" w:pos="11482"/>
        </w:tabs>
        <w:spacing w:line="360" w:lineRule="auto"/>
        <w:ind w:right="-8"/>
        <w:rPr>
          <w:i w:val="0"/>
        </w:rPr>
      </w:pPr>
      <w:r>
        <w:t>w</w:t>
      </w:r>
      <w:r w:rsidR="00473762" w:rsidRPr="00026A82">
        <w:t>hy</w:t>
      </w:r>
      <w:r w:rsidR="00473762">
        <w:rPr>
          <w:i w:val="0"/>
        </w:rPr>
        <w:t xml:space="preserve"> is an image?</w:t>
      </w:r>
      <w:r w:rsidR="00A42B10" w:rsidRPr="0020553B">
        <w:rPr>
          <w:i w:val="0"/>
        </w:rPr>
        <w:t xml:space="preserve"> </w:t>
      </w:r>
    </w:p>
    <w:p w14:paraId="4F16A5FF" w14:textId="77777777" w:rsidR="00465466" w:rsidRDefault="00465466" w:rsidP="00DC0655">
      <w:pPr>
        <w:tabs>
          <w:tab w:val="left" w:pos="5670"/>
          <w:tab w:val="left" w:pos="6804"/>
          <w:tab w:val="left" w:pos="11482"/>
        </w:tabs>
        <w:spacing w:line="360" w:lineRule="auto"/>
        <w:ind w:right="-8"/>
        <w:jc w:val="center"/>
        <w:rPr>
          <w:i w:val="0"/>
        </w:rPr>
      </w:pPr>
    </w:p>
    <w:p w14:paraId="70F76A92" w14:textId="77777777" w:rsidR="00976460" w:rsidRDefault="00606501" w:rsidP="00DC0655">
      <w:pPr>
        <w:tabs>
          <w:tab w:val="left" w:pos="5670"/>
          <w:tab w:val="left" w:pos="6804"/>
          <w:tab w:val="left" w:pos="11482"/>
        </w:tabs>
        <w:spacing w:line="360" w:lineRule="auto"/>
        <w:ind w:right="-8"/>
        <w:jc w:val="both"/>
        <w:rPr>
          <w:i w:val="0"/>
        </w:rPr>
      </w:pPr>
      <w:r>
        <w:rPr>
          <w:i w:val="0"/>
        </w:rPr>
        <w:t xml:space="preserve">Or, more precisely: </w:t>
      </w:r>
    </w:p>
    <w:p w14:paraId="1597F41A" w14:textId="77777777" w:rsidR="00976460" w:rsidRDefault="00976460" w:rsidP="00DC0655">
      <w:pPr>
        <w:tabs>
          <w:tab w:val="left" w:pos="5670"/>
          <w:tab w:val="left" w:pos="6804"/>
          <w:tab w:val="left" w:pos="11482"/>
        </w:tabs>
        <w:spacing w:line="360" w:lineRule="auto"/>
        <w:ind w:right="-8"/>
        <w:jc w:val="both"/>
        <w:rPr>
          <w:i w:val="0"/>
        </w:rPr>
      </w:pPr>
    </w:p>
    <w:p w14:paraId="017C5953" w14:textId="3A140EBC" w:rsidR="00976460" w:rsidRDefault="00606501" w:rsidP="00DC0655">
      <w:pPr>
        <w:tabs>
          <w:tab w:val="left" w:pos="5670"/>
          <w:tab w:val="left" w:pos="6804"/>
          <w:tab w:val="left" w:pos="11482"/>
        </w:tabs>
        <w:spacing w:line="360" w:lineRule="auto"/>
        <w:ind w:right="-8"/>
        <w:jc w:val="both"/>
        <w:rPr>
          <w:i w:val="0"/>
        </w:rPr>
      </w:pPr>
      <w:r w:rsidRPr="008B79F4">
        <w:t>where</w:t>
      </w:r>
      <w:r>
        <w:rPr>
          <w:i w:val="0"/>
        </w:rPr>
        <w:t xml:space="preserve"> are pictures</w:t>
      </w:r>
      <w:r w:rsidR="00976460">
        <w:rPr>
          <w:i w:val="0"/>
        </w:rPr>
        <w:t>?</w:t>
      </w:r>
      <w:r>
        <w:rPr>
          <w:i w:val="0"/>
        </w:rPr>
        <w:t xml:space="preserve"> </w:t>
      </w:r>
      <w:r w:rsidR="00A86398">
        <w:rPr>
          <w:i w:val="0"/>
        </w:rPr>
        <w:t>That is the question about the global and the local</w:t>
      </w:r>
    </w:p>
    <w:p w14:paraId="0BAD62BD" w14:textId="2E8619E4" w:rsidR="00976460" w:rsidRDefault="00606501" w:rsidP="00DC0655">
      <w:pPr>
        <w:tabs>
          <w:tab w:val="left" w:pos="5670"/>
          <w:tab w:val="left" w:pos="6804"/>
          <w:tab w:val="left" w:pos="11482"/>
        </w:tabs>
        <w:spacing w:line="360" w:lineRule="auto"/>
        <w:ind w:right="-8"/>
        <w:jc w:val="both"/>
        <w:rPr>
          <w:i w:val="0"/>
        </w:rPr>
      </w:pPr>
      <w:r w:rsidRPr="008B79F4">
        <w:t>what</w:t>
      </w:r>
      <w:r>
        <w:rPr>
          <w:i w:val="0"/>
        </w:rPr>
        <w:t xml:space="preserve"> are pictures</w:t>
      </w:r>
      <w:r w:rsidR="00976460">
        <w:rPr>
          <w:i w:val="0"/>
        </w:rPr>
        <w:t>?</w:t>
      </w:r>
      <w:r>
        <w:rPr>
          <w:i w:val="0"/>
        </w:rPr>
        <w:t xml:space="preserve"> </w:t>
      </w:r>
      <w:r w:rsidR="00A86398">
        <w:rPr>
          <w:i w:val="0"/>
        </w:rPr>
        <w:t>That is the question on the agency and the power of pictures</w:t>
      </w:r>
    </w:p>
    <w:p w14:paraId="589D145E" w14:textId="699C0BBA" w:rsidR="00976460" w:rsidRDefault="00606501" w:rsidP="00DC0655">
      <w:pPr>
        <w:tabs>
          <w:tab w:val="left" w:pos="5670"/>
          <w:tab w:val="left" w:pos="6804"/>
          <w:tab w:val="left" w:pos="11482"/>
        </w:tabs>
        <w:spacing w:line="360" w:lineRule="auto"/>
        <w:ind w:right="-8"/>
        <w:jc w:val="both"/>
        <w:rPr>
          <w:i w:val="0"/>
        </w:rPr>
      </w:pPr>
      <w:r w:rsidRPr="008B79F4">
        <w:t>when</w:t>
      </w:r>
      <w:r>
        <w:rPr>
          <w:i w:val="0"/>
        </w:rPr>
        <w:t xml:space="preserve"> are pictures</w:t>
      </w:r>
      <w:r w:rsidR="00976460">
        <w:rPr>
          <w:i w:val="0"/>
        </w:rPr>
        <w:t>?</w:t>
      </w:r>
      <w:r>
        <w:rPr>
          <w:i w:val="0"/>
        </w:rPr>
        <w:t xml:space="preserve"> </w:t>
      </w:r>
      <w:r w:rsidR="00A86398">
        <w:rPr>
          <w:i w:val="0"/>
        </w:rPr>
        <w:t>That is the question about the evolution of pictures</w:t>
      </w:r>
    </w:p>
    <w:p w14:paraId="60F08FFC" w14:textId="7DAFDD36" w:rsidR="00976460" w:rsidRDefault="00976460" w:rsidP="00DC0655">
      <w:pPr>
        <w:tabs>
          <w:tab w:val="left" w:pos="5670"/>
          <w:tab w:val="left" w:pos="6804"/>
          <w:tab w:val="left" w:pos="11482"/>
        </w:tabs>
        <w:spacing w:line="360" w:lineRule="auto"/>
        <w:ind w:right="-8"/>
        <w:jc w:val="both"/>
        <w:rPr>
          <w:i w:val="0"/>
        </w:rPr>
      </w:pPr>
      <w:r w:rsidRPr="008B79F4">
        <w:t>how</w:t>
      </w:r>
      <w:r>
        <w:rPr>
          <w:i w:val="0"/>
        </w:rPr>
        <w:t xml:space="preserve"> are pictures? </w:t>
      </w:r>
      <w:r w:rsidR="00A86398">
        <w:rPr>
          <w:i w:val="0"/>
        </w:rPr>
        <w:t>That is the question about media and device or things and materials</w:t>
      </w:r>
    </w:p>
    <w:p w14:paraId="2B9595B3" w14:textId="5EC40378" w:rsidR="00976460" w:rsidRDefault="00606501" w:rsidP="00DC0655">
      <w:pPr>
        <w:tabs>
          <w:tab w:val="left" w:pos="5670"/>
          <w:tab w:val="left" w:pos="6804"/>
          <w:tab w:val="left" w:pos="11482"/>
        </w:tabs>
        <w:spacing w:line="360" w:lineRule="auto"/>
        <w:ind w:right="-8"/>
        <w:jc w:val="both"/>
        <w:rPr>
          <w:i w:val="0"/>
        </w:rPr>
      </w:pPr>
      <w:r w:rsidRPr="008B79F4">
        <w:t>why</w:t>
      </w:r>
      <w:r>
        <w:rPr>
          <w:i w:val="0"/>
        </w:rPr>
        <w:t xml:space="preserve"> are pictures</w:t>
      </w:r>
      <w:r w:rsidR="00976460">
        <w:rPr>
          <w:i w:val="0"/>
        </w:rPr>
        <w:t>?</w:t>
      </w:r>
      <w:r>
        <w:rPr>
          <w:i w:val="0"/>
        </w:rPr>
        <w:t xml:space="preserve"> </w:t>
      </w:r>
      <w:r w:rsidR="00A86398">
        <w:rPr>
          <w:i w:val="0"/>
        </w:rPr>
        <w:t>That is the question about our relations to pictures</w:t>
      </w:r>
    </w:p>
    <w:p w14:paraId="4E77C454" w14:textId="77777777" w:rsidR="00976460" w:rsidRDefault="00976460" w:rsidP="00DC0655">
      <w:pPr>
        <w:tabs>
          <w:tab w:val="left" w:pos="5670"/>
          <w:tab w:val="left" w:pos="6804"/>
          <w:tab w:val="left" w:pos="11482"/>
        </w:tabs>
        <w:spacing w:line="360" w:lineRule="auto"/>
        <w:ind w:right="-8"/>
        <w:jc w:val="both"/>
        <w:rPr>
          <w:i w:val="0"/>
        </w:rPr>
      </w:pPr>
    </w:p>
    <w:p w14:paraId="16501ECD" w14:textId="378F1C2B" w:rsidR="00A42B10" w:rsidRDefault="00606501" w:rsidP="00DC0655">
      <w:pPr>
        <w:tabs>
          <w:tab w:val="left" w:pos="5670"/>
          <w:tab w:val="left" w:pos="6804"/>
          <w:tab w:val="left" w:pos="11482"/>
        </w:tabs>
        <w:spacing w:line="360" w:lineRule="auto"/>
        <w:ind w:right="-8"/>
        <w:jc w:val="both"/>
        <w:rPr>
          <w:i w:val="0"/>
        </w:rPr>
      </w:pPr>
      <w:r>
        <w:rPr>
          <w:i w:val="0"/>
        </w:rPr>
        <w:t xml:space="preserve">Because we have and can study only paleolithic </w:t>
      </w:r>
      <w:r w:rsidR="00CD04DD">
        <w:rPr>
          <w:i w:val="0"/>
        </w:rPr>
        <w:t>“</w:t>
      </w:r>
      <w:r>
        <w:rPr>
          <w:i w:val="0"/>
        </w:rPr>
        <w:t>pictures</w:t>
      </w:r>
      <w:r w:rsidR="00CD04DD">
        <w:rPr>
          <w:i w:val="0"/>
        </w:rPr>
        <w:t>”</w:t>
      </w:r>
      <w:r>
        <w:rPr>
          <w:i w:val="0"/>
        </w:rPr>
        <w:t>, not images, follo</w:t>
      </w:r>
      <w:r w:rsidR="00B56885">
        <w:rPr>
          <w:i w:val="0"/>
        </w:rPr>
        <w:t>w</w:t>
      </w:r>
      <w:r>
        <w:rPr>
          <w:i w:val="0"/>
        </w:rPr>
        <w:t xml:space="preserve">ing the well known difference which Tom Mitchell introduces in his </w:t>
      </w:r>
      <w:r w:rsidR="0085477C" w:rsidRPr="0085477C">
        <w:t>Iconology</w:t>
      </w:r>
      <w:r w:rsidR="0085477C">
        <w:rPr>
          <w:i w:val="0"/>
        </w:rPr>
        <w:t xml:space="preserve"> (</w:t>
      </w:r>
      <w:r w:rsidR="005967DD">
        <w:rPr>
          <w:i w:val="0"/>
        </w:rPr>
        <w:t>1986</w:t>
      </w:r>
      <w:r w:rsidR="0085477C">
        <w:rPr>
          <w:i w:val="0"/>
        </w:rPr>
        <w:t xml:space="preserve">) and </w:t>
      </w:r>
      <w:r w:rsidR="005967DD">
        <w:rPr>
          <w:i w:val="0"/>
        </w:rPr>
        <w:t>later</w:t>
      </w:r>
      <w:r w:rsidR="0085477C">
        <w:rPr>
          <w:i w:val="0"/>
        </w:rPr>
        <w:t xml:space="preserve"> in </w:t>
      </w:r>
      <w:r w:rsidRPr="00606501">
        <w:t>Picture Theory</w:t>
      </w:r>
      <w:r>
        <w:rPr>
          <w:i w:val="0"/>
        </w:rPr>
        <w:t xml:space="preserve"> (</w:t>
      </w:r>
      <w:r w:rsidR="005967DD">
        <w:rPr>
          <w:i w:val="0"/>
        </w:rPr>
        <w:t>1994</w:t>
      </w:r>
      <w:r>
        <w:rPr>
          <w:i w:val="0"/>
        </w:rPr>
        <w:t>)</w:t>
      </w:r>
      <w:r w:rsidR="009D3EFE">
        <w:rPr>
          <w:i w:val="0"/>
        </w:rPr>
        <w:t xml:space="preserve"> between </w:t>
      </w:r>
      <w:r w:rsidR="0085477C">
        <w:rPr>
          <w:i w:val="0"/>
        </w:rPr>
        <w:t>«a specific kind of visual representation (the “pictorial</w:t>
      </w:r>
      <w:r w:rsidR="009D3EFE">
        <w:rPr>
          <w:i w:val="0"/>
        </w:rPr>
        <w:t xml:space="preserve"> </w:t>
      </w:r>
      <w:r w:rsidR="0085477C">
        <w:rPr>
          <w:i w:val="0"/>
        </w:rPr>
        <w:t>image) and</w:t>
      </w:r>
      <w:r w:rsidR="005967DD">
        <w:rPr>
          <w:i w:val="0"/>
        </w:rPr>
        <w:t xml:space="preserve"> the whole real</w:t>
      </w:r>
      <w:r w:rsidR="008B79F4">
        <w:rPr>
          <w:i w:val="0"/>
        </w:rPr>
        <w:t>m</w:t>
      </w:r>
      <w:r w:rsidR="005967DD">
        <w:rPr>
          <w:i w:val="0"/>
        </w:rPr>
        <w:t xml:space="preserve"> of iconicity (verbal, acoustic, mental images</w:t>
      </w:r>
      <w:r w:rsidR="00C758E6">
        <w:rPr>
          <w:i w:val="0"/>
        </w:rPr>
        <w:t>)</w:t>
      </w:r>
      <w:r w:rsidR="005967DD">
        <w:rPr>
          <w:i w:val="0"/>
        </w:rPr>
        <w:t xml:space="preserve">» (Mitchell, 1994, p. </w:t>
      </w:r>
      <w:r w:rsidR="003E5264">
        <w:rPr>
          <w:i w:val="0"/>
        </w:rPr>
        <w:t>4)</w:t>
      </w:r>
      <w:r>
        <w:rPr>
          <w:i w:val="0"/>
        </w:rPr>
        <w:t xml:space="preserve">. I am aware that the question of image cannot be so artificially distinguished from the question of the picture and that any process of </w:t>
      </w:r>
      <w:r w:rsidRPr="00976460">
        <w:t>picture-making</w:t>
      </w:r>
      <w:r>
        <w:rPr>
          <w:i w:val="0"/>
        </w:rPr>
        <w:t xml:space="preserve"> must be seen as a process of </w:t>
      </w:r>
      <w:r w:rsidRPr="00976460">
        <w:t>image-making</w:t>
      </w:r>
      <w:r w:rsidR="003E5264">
        <w:rPr>
          <w:i w:val="0"/>
        </w:rPr>
        <w:t>,</w:t>
      </w:r>
      <w:r>
        <w:rPr>
          <w:i w:val="0"/>
        </w:rPr>
        <w:t xml:space="preserve"> but for the sake of accuracy I prefer to speak </w:t>
      </w:r>
      <w:r w:rsidR="00B56885">
        <w:rPr>
          <w:i w:val="0"/>
        </w:rPr>
        <w:t xml:space="preserve">now </w:t>
      </w:r>
      <w:r>
        <w:rPr>
          <w:i w:val="0"/>
        </w:rPr>
        <w:t xml:space="preserve">of </w:t>
      </w:r>
      <w:r w:rsidRPr="00B56885">
        <w:t>picture-making</w:t>
      </w:r>
      <w:r>
        <w:rPr>
          <w:i w:val="0"/>
        </w:rPr>
        <w:t xml:space="preserve"> because pictures on real devices is all we have when we work on cave art.</w:t>
      </w:r>
    </w:p>
    <w:p w14:paraId="38D6E67B" w14:textId="586F3478" w:rsidR="008D37FC" w:rsidRPr="00B00FAC" w:rsidRDefault="008D37FC" w:rsidP="00DC0655">
      <w:pPr>
        <w:tabs>
          <w:tab w:val="left" w:pos="5670"/>
          <w:tab w:val="left" w:pos="6804"/>
          <w:tab w:val="left" w:pos="11482"/>
        </w:tabs>
        <w:spacing w:line="360" w:lineRule="auto"/>
        <w:ind w:right="-8"/>
        <w:jc w:val="both"/>
        <w:rPr>
          <w:i w:val="0"/>
        </w:rPr>
      </w:pPr>
      <w:r>
        <w:rPr>
          <w:i w:val="0"/>
        </w:rPr>
        <w:t>A</w:t>
      </w:r>
      <w:r w:rsidRPr="007924F2">
        <w:rPr>
          <w:i w:val="0"/>
        </w:rPr>
        <w:t>pply</w:t>
      </w:r>
      <w:r>
        <w:rPr>
          <w:i w:val="0"/>
        </w:rPr>
        <w:t>ing</w:t>
      </w:r>
      <w:r w:rsidRPr="007924F2">
        <w:rPr>
          <w:i w:val="0"/>
        </w:rPr>
        <w:t xml:space="preserve"> visual culture methods means</w:t>
      </w:r>
      <w:r w:rsidR="00C758E6">
        <w:rPr>
          <w:i w:val="0"/>
        </w:rPr>
        <w:t xml:space="preserve"> too</w:t>
      </w:r>
      <w:r>
        <w:rPr>
          <w:i w:val="0"/>
        </w:rPr>
        <w:t xml:space="preserve">, </w:t>
      </w:r>
      <w:r w:rsidR="00C758E6">
        <w:rPr>
          <w:i w:val="0"/>
        </w:rPr>
        <w:t xml:space="preserve">1) </w:t>
      </w:r>
      <w:r w:rsidRPr="007924F2">
        <w:rPr>
          <w:i w:val="0"/>
        </w:rPr>
        <w:t>address</w:t>
      </w:r>
      <w:r>
        <w:rPr>
          <w:i w:val="0"/>
        </w:rPr>
        <w:t>ing</w:t>
      </w:r>
      <w:r w:rsidRPr="007924F2">
        <w:rPr>
          <w:i w:val="0"/>
        </w:rPr>
        <w:t xml:space="preserve"> the problem of the </w:t>
      </w:r>
      <w:r w:rsidRPr="00D87FD4">
        <w:t>gaze</w:t>
      </w:r>
      <w:r w:rsidRPr="007924F2">
        <w:rPr>
          <w:i w:val="0"/>
        </w:rPr>
        <w:t xml:space="preserve"> and </w:t>
      </w:r>
      <w:r>
        <w:rPr>
          <w:i w:val="0"/>
        </w:rPr>
        <w:t>thus</w:t>
      </w:r>
      <w:r w:rsidRPr="007924F2">
        <w:rPr>
          <w:i w:val="0"/>
        </w:rPr>
        <w:t xml:space="preserve"> </w:t>
      </w:r>
      <w:r>
        <w:rPr>
          <w:i w:val="0"/>
        </w:rPr>
        <w:t>of the beholder,</w:t>
      </w:r>
      <w:r w:rsidRPr="007924F2">
        <w:rPr>
          <w:i w:val="0"/>
        </w:rPr>
        <w:t xml:space="preserve"> even in prehistoric context</w:t>
      </w:r>
      <w:r>
        <w:rPr>
          <w:i w:val="0"/>
        </w:rPr>
        <w:t>s</w:t>
      </w:r>
      <w:r w:rsidRPr="007924F2">
        <w:rPr>
          <w:i w:val="0"/>
        </w:rPr>
        <w:t xml:space="preserve">, </w:t>
      </w:r>
      <w:r w:rsidR="00C758E6">
        <w:rPr>
          <w:i w:val="0"/>
        </w:rPr>
        <w:t xml:space="preserve">2) </w:t>
      </w:r>
      <w:r>
        <w:rPr>
          <w:i w:val="0"/>
        </w:rPr>
        <w:t>studying</w:t>
      </w:r>
      <w:r w:rsidRPr="007924F2">
        <w:rPr>
          <w:i w:val="0"/>
        </w:rPr>
        <w:t xml:space="preserve"> cave art </w:t>
      </w:r>
      <w:r w:rsidRPr="00D87FD4">
        <w:t>media</w:t>
      </w:r>
      <w:r>
        <w:rPr>
          <w:i w:val="0"/>
        </w:rPr>
        <w:t xml:space="preserve">, </w:t>
      </w:r>
      <w:r w:rsidRPr="00D87FD4">
        <w:t>devices</w:t>
      </w:r>
      <w:r w:rsidRPr="007924F2">
        <w:rPr>
          <w:i w:val="0"/>
        </w:rPr>
        <w:t xml:space="preserve"> and </w:t>
      </w:r>
      <w:r>
        <w:rPr>
          <w:i w:val="0"/>
        </w:rPr>
        <w:t xml:space="preserve">material culture, and above all, </w:t>
      </w:r>
      <w:r w:rsidR="00C758E6">
        <w:rPr>
          <w:i w:val="0"/>
        </w:rPr>
        <w:t xml:space="preserve">3) </w:t>
      </w:r>
      <w:r>
        <w:rPr>
          <w:i w:val="0"/>
        </w:rPr>
        <w:t xml:space="preserve">seeing visuality and images as the complex interplay among these factors: </w:t>
      </w:r>
      <w:r w:rsidRPr="007F35CC">
        <w:rPr>
          <w:b/>
          <w:i w:val="0"/>
        </w:rPr>
        <w:t>images/pictures</w:t>
      </w:r>
      <w:r>
        <w:rPr>
          <w:i w:val="0"/>
        </w:rPr>
        <w:t xml:space="preserve">, </w:t>
      </w:r>
      <w:r w:rsidRPr="007F35CC">
        <w:rPr>
          <w:b/>
          <w:i w:val="0"/>
        </w:rPr>
        <w:t>gazes</w:t>
      </w:r>
      <w:r>
        <w:rPr>
          <w:i w:val="0"/>
        </w:rPr>
        <w:t xml:space="preserve"> and </w:t>
      </w:r>
      <w:r w:rsidRPr="007F35CC">
        <w:rPr>
          <w:b/>
          <w:i w:val="0"/>
        </w:rPr>
        <w:t>devices</w:t>
      </w:r>
      <w:r w:rsidRPr="007924F2">
        <w:rPr>
          <w:i w:val="0"/>
        </w:rPr>
        <w:t>.</w:t>
      </w:r>
      <w:r>
        <w:rPr>
          <w:i w:val="0"/>
        </w:rPr>
        <w:t xml:space="preserve"> We can use the old but still useful definition of Tom Mitchell together with the perfect icon for this interplay, the famous </w:t>
      </w:r>
      <w:r w:rsidRPr="001732D5">
        <w:rPr>
          <w:rFonts w:cs="Arial"/>
          <w:color w:val="1D1D1D"/>
        </w:rPr>
        <w:t>Draughtsman Making a Perspective Drawing of a Reclining Woman</w:t>
      </w:r>
      <w:r>
        <w:rPr>
          <w:rFonts w:cs="Arial"/>
          <w:color w:val="1D1D1D"/>
        </w:rPr>
        <w:t xml:space="preserve"> </w:t>
      </w:r>
      <w:r>
        <w:rPr>
          <w:rFonts w:cs="Arial"/>
          <w:i w:val="0"/>
          <w:color w:val="1D1D1D"/>
        </w:rPr>
        <w:t xml:space="preserve">(1538) (fig. </w:t>
      </w:r>
      <w:r w:rsidR="00C758E6">
        <w:rPr>
          <w:rFonts w:cs="Arial"/>
          <w:i w:val="0"/>
          <w:color w:val="1D1D1D"/>
        </w:rPr>
        <w:t>8</w:t>
      </w:r>
      <w:r>
        <w:rPr>
          <w:rFonts w:cs="Arial"/>
          <w:i w:val="0"/>
          <w:color w:val="1D1D1D"/>
        </w:rPr>
        <w:t>)</w:t>
      </w:r>
      <w:r w:rsidRPr="006350E5">
        <w:rPr>
          <w:rFonts w:cs="Arial"/>
          <w:i w:val="0"/>
        </w:rPr>
        <w:t>:</w:t>
      </w:r>
    </w:p>
    <w:p w14:paraId="2754DADF" w14:textId="77777777" w:rsidR="008D37FC" w:rsidRDefault="008D37FC" w:rsidP="00DC0655">
      <w:pPr>
        <w:tabs>
          <w:tab w:val="left" w:pos="5670"/>
          <w:tab w:val="left" w:pos="6804"/>
          <w:tab w:val="left" w:pos="11482"/>
        </w:tabs>
        <w:spacing w:line="360" w:lineRule="auto"/>
        <w:ind w:right="-8"/>
        <w:jc w:val="both"/>
        <w:rPr>
          <w:i w:val="0"/>
        </w:rPr>
      </w:pPr>
    </w:p>
    <w:p w14:paraId="7D5D5CD9" w14:textId="77777777" w:rsidR="008D37FC" w:rsidRPr="001C2B7E" w:rsidRDefault="008D37FC" w:rsidP="00DC0655">
      <w:pPr>
        <w:tabs>
          <w:tab w:val="left" w:pos="5670"/>
          <w:tab w:val="left" w:pos="6804"/>
          <w:tab w:val="left" w:pos="11482"/>
        </w:tabs>
        <w:spacing w:line="360" w:lineRule="auto"/>
        <w:ind w:right="-8"/>
        <w:jc w:val="both"/>
        <w:rPr>
          <w:i w:val="0"/>
          <w:sz w:val="20"/>
          <w:szCs w:val="20"/>
        </w:rPr>
      </w:pPr>
      <w:r w:rsidRPr="001C2B7E">
        <w:rPr>
          <w:i w:val="0"/>
          <w:sz w:val="20"/>
          <w:szCs w:val="20"/>
        </w:rPr>
        <w:t xml:space="preserve">It is rather a postlinguistic, postsemiotic rediscovery of the picture as a complex interplay between visuality, apparatus, institutions, discourse, bodies, and figurality. It is the realization that </w:t>
      </w:r>
      <w:r w:rsidRPr="001C2B7E">
        <w:rPr>
          <w:sz w:val="20"/>
          <w:szCs w:val="20"/>
        </w:rPr>
        <w:t>spectatorship</w:t>
      </w:r>
      <w:r w:rsidRPr="001C2B7E">
        <w:rPr>
          <w:i w:val="0"/>
          <w:sz w:val="20"/>
          <w:szCs w:val="20"/>
        </w:rPr>
        <w:t xml:space="preserve"> (the look, the gaze, the glance, the practices of observation, surveillance, and visual pleasure)may be as deep a </w:t>
      </w:r>
      <w:r>
        <w:rPr>
          <w:i w:val="0"/>
          <w:sz w:val="20"/>
          <w:szCs w:val="20"/>
        </w:rPr>
        <w:t>problem</w:t>
      </w:r>
      <w:r w:rsidRPr="001C2B7E">
        <w:rPr>
          <w:i w:val="0"/>
          <w:sz w:val="20"/>
          <w:szCs w:val="20"/>
        </w:rPr>
        <w:t xml:space="preserve"> </w:t>
      </w:r>
      <w:r>
        <w:rPr>
          <w:i w:val="0"/>
          <w:sz w:val="20"/>
          <w:szCs w:val="20"/>
        </w:rPr>
        <w:t>a</w:t>
      </w:r>
      <w:r w:rsidRPr="001C2B7E">
        <w:rPr>
          <w:i w:val="0"/>
          <w:sz w:val="20"/>
          <w:szCs w:val="20"/>
        </w:rPr>
        <w:t xml:space="preserve">s various forms of </w:t>
      </w:r>
      <w:r w:rsidRPr="001C2B7E">
        <w:rPr>
          <w:sz w:val="20"/>
          <w:szCs w:val="20"/>
        </w:rPr>
        <w:t>reading</w:t>
      </w:r>
      <w:r w:rsidRPr="001C2B7E">
        <w:rPr>
          <w:i w:val="0"/>
          <w:sz w:val="20"/>
          <w:szCs w:val="20"/>
        </w:rPr>
        <w:t xml:space="preserve"> (deciperment, decoding, interpretation, etc. and that visual experience or “visual literacy” might not be fully explicable on the model of textuality (Mitchell, 1998, p. 16)</w:t>
      </w:r>
      <w:r>
        <w:rPr>
          <w:i w:val="0"/>
          <w:sz w:val="20"/>
          <w:szCs w:val="20"/>
        </w:rPr>
        <w:t>.</w:t>
      </w:r>
    </w:p>
    <w:p w14:paraId="27C7D8DA" w14:textId="77777777" w:rsidR="008D37FC" w:rsidRDefault="008D37FC" w:rsidP="00DC0655">
      <w:pPr>
        <w:tabs>
          <w:tab w:val="left" w:pos="5670"/>
          <w:tab w:val="left" w:pos="6804"/>
          <w:tab w:val="left" w:pos="11482"/>
        </w:tabs>
        <w:spacing w:line="360" w:lineRule="auto"/>
        <w:ind w:right="-8"/>
        <w:jc w:val="both"/>
        <w:rPr>
          <w:i w:val="0"/>
        </w:rPr>
      </w:pPr>
    </w:p>
    <w:p w14:paraId="1ABA5B18" w14:textId="7579F51E" w:rsidR="00A42B10" w:rsidRPr="00566A6E" w:rsidRDefault="00A42B10" w:rsidP="00DC0655">
      <w:pPr>
        <w:tabs>
          <w:tab w:val="left" w:pos="5670"/>
          <w:tab w:val="left" w:pos="6804"/>
          <w:tab w:val="left" w:pos="11482"/>
        </w:tabs>
        <w:spacing w:line="360" w:lineRule="auto"/>
        <w:ind w:right="-8"/>
        <w:jc w:val="both"/>
        <w:rPr>
          <w:i w:val="0"/>
        </w:rPr>
      </w:pPr>
      <w:r w:rsidRPr="00566A6E">
        <w:rPr>
          <w:i w:val="0"/>
        </w:rPr>
        <w:t>I am aware that</w:t>
      </w:r>
      <w:r w:rsidR="008D37FC">
        <w:rPr>
          <w:i w:val="0"/>
        </w:rPr>
        <w:t xml:space="preserve"> to approach paleolithic production from the point of view of image/picture, gaze and devices is more than</w:t>
      </w:r>
      <w:r w:rsidRPr="00566A6E">
        <w:rPr>
          <w:i w:val="0"/>
        </w:rPr>
        <w:t xml:space="preserve"> ambitious, but the purpose of th</w:t>
      </w:r>
      <w:r>
        <w:rPr>
          <w:i w:val="0"/>
        </w:rPr>
        <w:t>is paper</w:t>
      </w:r>
      <w:r w:rsidRPr="00566A6E">
        <w:rPr>
          <w:i w:val="0"/>
        </w:rPr>
        <w:t xml:space="preserve"> is simply to </w:t>
      </w:r>
      <w:r>
        <w:rPr>
          <w:i w:val="0"/>
        </w:rPr>
        <w:t>show a relation</w:t>
      </w:r>
      <w:r w:rsidR="00B3244C">
        <w:rPr>
          <w:i w:val="0"/>
        </w:rPr>
        <w:t>ship</w:t>
      </w:r>
      <w:r>
        <w:rPr>
          <w:i w:val="0"/>
        </w:rPr>
        <w:t>:</w:t>
      </w:r>
      <w:r w:rsidRPr="00566A6E">
        <w:rPr>
          <w:i w:val="0"/>
        </w:rPr>
        <w:t xml:space="preserve"> that between </w:t>
      </w:r>
      <w:r>
        <w:rPr>
          <w:i w:val="0"/>
        </w:rPr>
        <w:t>cave</w:t>
      </w:r>
      <w:r w:rsidRPr="00566A6E">
        <w:rPr>
          <w:i w:val="0"/>
        </w:rPr>
        <w:t xml:space="preserve"> art</w:t>
      </w:r>
      <w:r w:rsidR="00B3244C">
        <w:rPr>
          <w:i w:val="0"/>
        </w:rPr>
        <w:t xml:space="preserve"> studies</w:t>
      </w:r>
      <w:r w:rsidRPr="00566A6E">
        <w:rPr>
          <w:i w:val="0"/>
        </w:rPr>
        <w:t xml:space="preserve"> and </w:t>
      </w:r>
      <w:r w:rsidR="001633B0">
        <w:rPr>
          <w:i w:val="0"/>
        </w:rPr>
        <w:t xml:space="preserve">contemporary </w:t>
      </w:r>
      <w:r w:rsidRPr="00566A6E">
        <w:rPr>
          <w:i w:val="0"/>
        </w:rPr>
        <w:t>visual culture</w:t>
      </w:r>
      <w:r>
        <w:rPr>
          <w:i w:val="0"/>
        </w:rPr>
        <w:t>,</w:t>
      </w:r>
      <w:r w:rsidRPr="00566A6E">
        <w:rPr>
          <w:i w:val="0"/>
        </w:rPr>
        <w:t xml:space="preserve"> </w:t>
      </w:r>
      <w:r>
        <w:rPr>
          <w:i w:val="0"/>
        </w:rPr>
        <w:t>which</w:t>
      </w:r>
      <w:r w:rsidRPr="00566A6E">
        <w:rPr>
          <w:i w:val="0"/>
        </w:rPr>
        <w:t xml:space="preserve"> allows us to put these questions into </w:t>
      </w:r>
      <w:r w:rsidR="00C758E6">
        <w:rPr>
          <w:i w:val="0"/>
        </w:rPr>
        <w:t>the</w:t>
      </w:r>
      <w:r>
        <w:rPr>
          <w:i w:val="0"/>
        </w:rPr>
        <w:t xml:space="preserve"> right </w:t>
      </w:r>
      <w:r w:rsidRPr="00566A6E">
        <w:rPr>
          <w:i w:val="0"/>
        </w:rPr>
        <w:t>perspective.</w:t>
      </w:r>
    </w:p>
    <w:p w14:paraId="500C3ED1" w14:textId="6F8D23E0" w:rsidR="00D64C10" w:rsidRDefault="00985A49" w:rsidP="00DC0655">
      <w:pPr>
        <w:tabs>
          <w:tab w:val="left" w:pos="5670"/>
          <w:tab w:val="left" w:pos="6804"/>
          <w:tab w:val="left" w:pos="11482"/>
        </w:tabs>
        <w:spacing w:line="360" w:lineRule="auto"/>
        <w:ind w:right="-8"/>
        <w:jc w:val="both"/>
        <w:rPr>
          <w:i w:val="0"/>
        </w:rPr>
      </w:pPr>
      <w:r w:rsidRPr="008635FF">
        <w:rPr>
          <w:i w:val="0"/>
        </w:rPr>
        <w:t>It is no</w:t>
      </w:r>
      <w:r>
        <w:rPr>
          <w:i w:val="0"/>
        </w:rPr>
        <w:t>t a</w:t>
      </w:r>
      <w:r w:rsidRPr="008635FF">
        <w:rPr>
          <w:i w:val="0"/>
        </w:rPr>
        <w:t xml:space="preserve"> coincidence that already from within </w:t>
      </w:r>
      <w:r w:rsidR="007869C1">
        <w:rPr>
          <w:i w:val="0"/>
        </w:rPr>
        <w:t>many</w:t>
      </w:r>
      <w:r w:rsidRPr="008635FF">
        <w:rPr>
          <w:i w:val="0"/>
        </w:rPr>
        <w:t xml:space="preserve"> discipline</w:t>
      </w:r>
      <w:r w:rsidR="007869C1">
        <w:rPr>
          <w:i w:val="0"/>
        </w:rPr>
        <w:t>s</w:t>
      </w:r>
      <w:r w:rsidRPr="008635FF">
        <w:rPr>
          <w:i w:val="0"/>
        </w:rPr>
        <w:t xml:space="preserve"> the issue </w:t>
      </w:r>
      <w:r>
        <w:rPr>
          <w:i w:val="0"/>
        </w:rPr>
        <w:t xml:space="preserve">of </w:t>
      </w:r>
      <w:r w:rsidR="00AE0F77">
        <w:rPr>
          <w:i w:val="0"/>
        </w:rPr>
        <w:t>the</w:t>
      </w:r>
      <w:r>
        <w:rPr>
          <w:i w:val="0"/>
        </w:rPr>
        <w:t xml:space="preserve"> “</w:t>
      </w:r>
      <w:r w:rsidRPr="008635FF">
        <w:rPr>
          <w:i w:val="0"/>
        </w:rPr>
        <w:t>paleolithic visual culture</w:t>
      </w:r>
      <w:r w:rsidR="00AE0F77">
        <w:rPr>
          <w:i w:val="0"/>
        </w:rPr>
        <w:t>(s)</w:t>
      </w:r>
      <w:r>
        <w:rPr>
          <w:i w:val="0"/>
        </w:rPr>
        <w:t>”</w:t>
      </w:r>
      <w:r w:rsidR="00455EA7" w:rsidRPr="00455EA7">
        <w:rPr>
          <w:i w:val="0"/>
        </w:rPr>
        <w:t xml:space="preserve"> </w:t>
      </w:r>
      <w:r w:rsidR="00455EA7" w:rsidRPr="008635FF">
        <w:rPr>
          <w:i w:val="0"/>
        </w:rPr>
        <w:t>has raised</w:t>
      </w:r>
      <w:r>
        <w:rPr>
          <w:i w:val="0"/>
        </w:rPr>
        <w:t xml:space="preserve">. </w:t>
      </w:r>
    </w:p>
    <w:p w14:paraId="621C0F44" w14:textId="21E73841" w:rsidR="00A11108" w:rsidRDefault="00985A49" w:rsidP="00DC0655">
      <w:pPr>
        <w:tabs>
          <w:tab w:val="left" w:pos="5670"/>
          <w:tab w:val="left" w:pos="6804"/>
          <w:tab w:val="left" w:pos="11482"/>
        </w:tabs>
        <w:spacing w:line="360" w:lineRule="auto"/>
        <w:ind w:right="-8"/>
        <w:jc w:val="both"/>
        <w:rPr>
          <w:i w:val="0"/>
        </w:rPr>
      </w:pPr>
      <w:r w:rsidRPr="003A3578">
        <w:rPr>
          <w:i w:val="0"/>
        </w:rPr>
        <w:t xml:space="preserve">Art historians </w:t>
      </w:r>
      <w:r>
        <w:rPr>
          <w:i w:val="0"/>
        </w:rPr>
        <w:t xml:space="preserve">such </w:t>
      </w:r>
      <w:r w:rsidRPr="003A3578">
        <w:rPr>
          <w:i w:val="0"/>
        </w:rPr>
        <w:t xml:space="preserve">as Whitney Davis, archaeologists such as Margaret W. Conkey and Steven Mithen, and anthropologists </w:t>
      </w:r>
      <w:r>
        <w:rPr>
          <w:i w:val="0"/>
        </w:rPr>
        <w:t>such as</w:t>
      </w:r>
      <w:r w:rsidRPr="003A3578">
        <w:rPr>
          <w:i w:val="0"/>
        </w:rPr>
        <w:t xml:space="preserve"> </w:t>
      </w:r>
      <w:r w:rsidR="00DE7FE7" w:rsidRPr="003A3578">
        <w:rPr>
          <w:i w:val="0"/>
        </w:rPr>
        <w:t xml:space="preserve">Randall White </w:t>
      </w:r>
      <w:r w:rsidRPr="003A3578">
        <w:rPr>
          <w:i w:val="0"/>
        </w:rPr>
        <w:t>and April No</w:t>
      </w:r>
      <w:r w:rsidR="00334B0C">
        <w:rPr>
          <w:i w:val="0"/>
        </w:rPr>
        <w:t>w</w:t>
      </w:r>
      <w:r w:rsidRPr="003A3578">
        <w:rPr>
          <w:i w:val="0"/>
        </w:rPr>
        <w:t xml:space="preserve">ell have stressed, as early as the eighties, the need to study the </w:t>
      </w:r>
      <w:r>
        <w:rPr>
          <w:i w:val="0"/>
        </w:rPr>
        <w:t>“</w:t>
      </w:r>
      <w:r w:rsidRPr="003A3578">
        <w:rPr>
          <w:i w:val="0"/>
        </w:rPr>
        <w:t>Pleistocene visual cultures</w:t>
      </w:r>
      <w:r>
        <w:rPr>
          <w:i w:val="0"/>
        </w:rPr>
        <w:t>”</w:t>
      </w:r>
      <w:r w:rsidRPr="003A3578">
        <w:rPr>
          <w:i w:val="0"/>
        </w:rPr>
        <w:t xml:space="preserve"> with methods that have a </w:t>
      </w:r>
      <w:r>
        <w:rPr>
          <w:i w:val="0"/>
        </w:rPr>
        <w:t>double</w:t>
      </w:r>
      <w:r w:rsidRPr="003A3578">
        <w:rPr>
          <w:i w:val="0"/>
        </w:rPr>
        <w:t xml:space="preserve"> </w:t>
      </w:r>
      <w:r>
        <w:rPr>
          <w:i w:val="0"/>
        </w:rPr>
        <w:t>meaning</w:t>
      </w:r>
      <w:r w:rsidRPr="003A3578">
        <w:rPr>
          <w:i w:val="0"/>
        </w:rPr>
        <w:t xml:space="preserve">: </w:t>
      </w:r>
      <w:r>
        <w:rPr>
          <w:i w:val="0"/>
        </w:rPr>
        <w:t>they emancipate</w:t>
      </w:r>
      <w:r w:rsidRPr="003A3578">
        <w:rPr>
          <w:i w:val="0"/>
        </w:rPr>
        <w:t xml:space="preserve"> </w:t>
      </w:r>
      <w:r>
        <w:rPr>
          <w:i w:val="0"/>
        </w:rPr>
        <w:t xml:space="preserve">cave art </w:t>
      </w:r>
      <w:r w:rsidRPr="003A3578">
        <w:rPr>
          <w:i w:val="0"/>
        </w:rPr>
        <w:t xml:space="preserve">studies from the paradigms of art history and </w:t>
      </w:r>
      <w:r w:rsidR="00334B0C">
        <w:rPr>
          <w:i w:val="0"/>
        </w:rPr>
        <w:t>aesthetics</w:t>
      </w:r>
      <w:r>
        <w:rPr>
          <w:i w:val="0"/>
        </w:rPr>
        <w:t>,</w:t>
      </w:r>
      <w:r w:rsidRPr="003A3578">
        <w:rPr>
          <w:i w:val="0"/>
        </w:rPr>
        <w:t xml:space="preserve"> </w:t>
      </w:r>
      <w:r>
        <w:rPr>
          <w:i w:val="0"/>
        </w:rPr>
        <w:t xml:space="preserve">which </w:t>
      </w:r>
      <w:r w:rsidR="00334B0C">
        <w:rPr>
          <w:i w:val="0"/>
        </w:rPr>
        <w:t>are</w:t>
      </w:r>
      <w:r w:rsidRPr="003A3578">
        <w:rPr>
          <w:i w:val="0"/>
        </w:rPr>
        <w:t xml:space="preserve"> </w:t>
      </w:r>
      <w:r>
        <w:rPr>
          <w:i w:val="0"/>
        </w:rPr>
        <w:t>definitely</w:t>
      </w:r>
      <w:r w:rsidRPr="003A3578">
        <w:rPr>
          <w:i w:val="0"/>
        </w:rPr>
        <w:t xml:space="preserve"> western and totally sunk in post-colonial and gender</w:t>
      </w:r>
      <w:r w:rsidRPr="004C28F9">
        <w:rPr>
          <w:i w:val="0"/>
        </w:rPr>
        <w:t xml:space="preserve"> </w:t>
      </w:r>
      <w:r w:rsidRPr="003A3578">
        <w:rPr>
          <w:i w:val="0"/>
        </w:rPr>
        <w:t>prejudices</w:t>
      </w:r>
      <w:r w:rsidR="00A11108">
        <w:rPr>
          <w:i w:val="0"/>
        </w:rPr>
        <w:t xml:space="preserve"> (think, for example, of the exilarating discussions about vulvas </w:t>
      </w:r>
      <w:r w:rsidR="00402D55">
        <w:rPr>
          <w:i w:val="0"/>
        </w:rPr>
        <w:t xml:space="preserve">(fig. </w:t>
      </w:r>
      <w:r w:rsidR="009A0B3A">
        <w:rPr>
          <w:i w:val="0"/>
        </w:rPr>
        <w:t>9</w:t>
      </w:r>
      <w:r w:rsidR="00402D55">
        <w:rPr>
          <w:i w:val="0"/>
        </w:rPr>
        <w:t xml:space="preserve">) </w:t>
      </w:r>
      <w:r w:rsidR="00A11108">
        <w:rPr>
          <w:i w:val="0"/>
        </w:rPr>
        <w:t>and venus figurines</w:t>
      </w:r>
      <w:r w:rsidR="00402D55">
        <w:rPr>
          <w:i w:val="0"/>
        </w:rPr>
        <w:t xml:space="preserve"> (fig. </w:t>
      </w:r>
      <w:r w:rsidR="009A0B3A">
        <w:rPr>
          <w:i w:val="0"/>
        </w:rPr>
        <w:t>10</w:t>
      </w:r>
      <w:r w:rsidR="00402D55">
        <w:rPr>
          <w:i w:val="0"/>
        </w:rPr>
        <w:t>)</w:t>
      </w:r>
      <w:r w:rsidR="00A11108">
        <w:rPr>
          <w:i w:val="0"/>
        </w:rPr>
        <w:t>, or about sex and no-sex for the Aurignacians</w:t>
      </w:r>
      <w:r w:rsidR="0029487D">
        <w:rPr>
          <w:i w:val="0"/>
        </w:rPr>
        <w:t xml:space="preserve"> (Bahn, 1986)</w:t>
      </w:r>
      <w:r w:rsidR="00A11108">
        <w:rPr>
          <w:i w:val="0"/>
        </w:rPr>
        <w:t xml:space="preserve"> where – as Meg Conkey would have put is – gender (male) ideologies are fully at work (Conkey, 1995, 20</w:t>
      </w:r>
      <w:r w:rsidR="00402D55">
        <w:rPr>
          <w:i w:val="0"/>
        </w:rPr>
        <w:t>).</w:t>
      </w:r>
    </w:p>
    <w:p w14:paraId="6532B169" w14:textId="2880C4B3" w:rsidR="00D648F1" w:rsidRDefault="00A11108" w:rsidP="00DC0655">
      <w:pPr>
        <w:tabs>
          <w:tab w:val="left" w:pos="5670"/>
          <w:tab w:val="left" w:pos="6804"/>
          <w:tab w:val="left" w:pos="11482"/>
        </w:tabs>
        <w:spacing w:line="360" w:lineRule="auto"/>
        <w:ind w:right="-8"/>
        <w:jc w:val="both"/>
        <w:rPr>
          <w:i w:val="0"/>
        </w:rPr>
      </w:pPr>
      <w:r>
        <w:rPr>
          <w:i w:val="0"/>
        </w:rPr>
        <w:t>P</w:t>
      </w:r>
      <w:r w:rsidR="00985A49">
        <w:rPr>
          <w:i w:val="0"/>
        </w:rPr>
        <w:t>recisely the</w:t>
      </w:r>
      <w:r w:rsidR="00985A49" w:rsidRPr="003A3578">
        <w:rPr>
          <w:i w:val="0"/>
        </w:rPr>
        <w:t xml:space="preserve"> contact with these forms of expression </w:t>
      </w:r>
      <w:r w:rsidR="00985A49">
        <w:rPr>
          <w:i w:val="0"/>
        </w:rPr>
        <w:t>“</w:t>
      </w:r>
      <w:r w:rsidR="00985A49" w:rsidRPr="003A3578">
        <w:rPr>
          <w:i w:val="0"/>
        </w:rPr>
        <w:t>beyond art</w:t>
      </w:r>
      <w:r w:rsidR="00985A49">
        <w:rPr>
          <w:i w:val="0"/>
        </w:rPr>
        <w:t xml:space="preserve">” </w:t>
      </w:r>
      <w:r w:rsidR="00985A49" w:rsidRPr="003A3578">
        <w:rPr>
          <w:i w:val="0"/>
        </w:rPr>
        <w:t>(Conkey, 1997</w:t>
      </w:r>
      <w:r w:rsidR="00366E60">
        <w:rPr>
          <w:i w:val="0"/>
        </w:rPr>
        <w:t>;</w:t>
      </w:r>
      <w:r w:rsidR="00985A49" w:rsidRPr="003A3578">
        <w:rPr>
          <w:i w:val="0"/>
        </w:rPr>
        <w:t xml:space="preserve"> White, 1992) </w:t>
      </w:r>
      <w:r w:rsidR="000E52C1">
        <w:rPr>
          <w:i w:val="0"/>
        </w:rPr>
        <w:t xml:space="preserve">or “before art” </w:t>
      </w:r>
      <w:r w:rsidR="00985A49" w:rsidRPr="003A3578">
        <w:rPr>
          <w:i w:val="0"/>
        </w:rPr>
        <w:t xml:space="preserve">raises the </w:t>
      </w:r>
      <w:r w:rsidR="00985A49">
        <w:rPr>
          <w:i w:val="0"/>
        </w:rPr>
        <w:t>issue</w:t>
      </w:r>
      <w:r w:rsidR="00985A49" w:rsidRPr="003A3578">
        <w:rPr>
          <w:i w:val="0"/>
        </w:rPr>
        <w:t xml:space="preserve"> of the paleolithic image </w:t>
      </w:r>
      <w:r w:rsidR="00985A49">
        <w:rPr>
          <w:i w:val="0"/>
        </w:rPr>
        <w:t>in a completely new perspective</w:t>
      </w:r>
      <w:r w:rsidR="003E5264">
        <w:rPr>
          <w:i w:val="0"/>
        </w:rPr>
        <w:t xml:space="preserve"> that is certainly</w:t>
      </w:r>
      <w:r w:rsidR="00985A49" w:rsidRPr="003A3578">
        <w:rPr>
          <w:i w:val="0"/>
        </w:rPr>
        <w:t xml:space="preserve"> </w:t>
      </w:r>
      <w:r w:rsidR="00985A49">
        <w:rPr>
          <w:i w:val="0"/>
        </w:rPr>
        <w:t xml:space="preserve">a </w:t>
      </w:r>
      <w:r w:rsidR="00985A49" w:rsidRPr="003A3578">
        <w:rPr>
          <w:i w:val="0"/>
        </w:rPr>
        <w:t xml:space="preserve">more useful </w:t>
      </w:r>
      <w:r w:rsidR="00985A49">
        <w:rPr>
          <w:i w:val="0"/>
        </w:rPr>
        <w:t>for</w:t>
      </w:r>
      <w:r w:rsidR="00985A49" w:rsidRPr="003A3578">
        <w:rPr>
          <w:i w:val="0"/>
        </w:rPr>
        <w:t xml:space="preserve"> the development of contemporary visual culture</w:t>
      </w:r>
      <w:r w:rsidR="001F67E9">
        <w:rPr>
          <w:i w:val="0"/>
        </w:rPr>
        <w:t xml:space="preserve"> (as for music studies, see Tomlinson, 2015)</w:t>
      </w:r>
      <w:r w:rsidR="00985A49" w:rsidRPr="003A3578">
        <w:rPr>
          <w:i w:val="0"/>
        </w:rPr>
        <w:t>.</w:t>
      </w:r>
      <w:r w:rsidR="00985A49">
        <w:rPr>
          <w:i w:val="0"/>
        </w:rPr>
        <w:t xml:space="preserve"> </w:t>
      </w:r>
      <w:r w:rsidR="00134109">
        <w:rPr>
          <w:i w:val="0"/>
        </w:rPr>
        <w:t>And as a literate</w:t>
      </w:r>
      <w:r w:rsidR="00361A0C">
        <w:rPr>
          <w:i w:val="0"/>
        </w:rPr>
        <w:t xml:space="preserve"> I believe that</w:t>
      </w:r>
      <w:r w:rsidR="00134109">
        <w:rPr>
          <w:i w:val="0"/>
        </w:rPr>
        <w:t xml:space="preserve"> even</w:t>
      </w:r>
      <w:r w:rsidR="00361A0C">
        <w:rPr>
          <w:i w:val="0"/>
        </w:rPr>
        <w:t xml:space="preserve"> </w:t>
      </w:r>
      <w:r w:rsidR="00D8019A">
        <w:rPr>
          <w:i w:val="0"/>
        </w:rPr>
        <w:t>the research on</w:t>
      </w:r>
      <w:r w:rsidR="00361A0C">
        <w:rPr>
          <w:i w:val="0"/>
        </w:rPr>
        <w:t xml:space="preserve"> the evolutionary meaning of storytelling </w:t>
      </w:r>
      <w:r w:rsidR="008D4C85">
        <w:rPr>
          <w:i w:val="0"/>
        </w:rPr>
        <w:t>could be useful in interpreting the origins of figurative arts</w:t>
      </w:r>
      <w:r w:rsidR="00FD55B6">
        <w:rPr>
          <w:i w:val="0"/>
        </w:rPr>
        <w:t>, and picture</w:t>
      </w:r>
      <w:r w:rsidR="00D8019A">
        <w:rPr>
          <w:i w:val="0"/>
        </w:rPr>
        <w:t>-</w:t>
      </w:r>
      <w:r w:rsidR="00FD55B6">
        <w:rPr>
          <w:i w:val="0"/>
        </w:rPr>
        <w:t xml:space="preserve">making, </w:t>
      </w:r>
      <w:r w:rsidR="00672BC5">
        <w:rPr>
          <w:i w:val="0"/>
        </w:rPr>
        <w:t xml:space="preserve">and, </w:t>
      </w:r>
      <w:r w:rsidR="00FD55B6">
        <w:rPr>
          <w:i w:val="0"/>
        </w:rPr>
        <w:t>on the other side,</w:t>
      </w:r>
      <w:r w:rsidR="00672BC5">
        <w:rPr>
          <w:i w:val="0"/>
        </w:rPr>
        <w:t xml:space="preserve"> the research on </w:t>
      </w:r>
      <w:r w:rsidR="00D648F1">
        <w:rPr>
          <w:i w:val="0"/>
        </w:rPr>
        <w:t>pictures</w:t>
      </w:r>
      <w:r w:rsidR="00FD55B6">
        <w:rPr>
          <w:i w:val="0"/>
        </w:rPr>
        <w:t xml:space="preserve"> is a good starting point to study </w:t>
      </w:r>
      <w:r w:rsidR="00FD55B6" w:rsidRPr="00FD55B6">
        <w:t>Homo sapiens</w:t>
      </w:r>
      <w:r w:rsidR="00FD55B6">
        <w:rPr>
          <w:i w:val="0"/>
        </w:rPr>
        <w:t xml:space="preserve"> storytelling abilities</w:t>
      </w:r>
      <w:r w:rsidR="00D87FD4">
        <w:rPr>
          <w:i w:val="0"/>
        </w:rPr>
        <w:t xml:space="preserve"> (Cometa, 2016</w:t>
      </w:r>
      <w:r w:rsidR="00875911">
        <w:rPr>
          <w:i w:val="0"/>
        </w:rPr>
        <w:t>, forthcoming</w:t>
      </w:r>
      <w:r w:rsidR="00D87FD4">
        <w:rPr>
          <w:i w:val="0"/>
        </w:rPr>
        <w:t>)</w:t>
      </w:r>
      <w:r w:rsidR="008D4C85">
        <w:rPr>
          <w:i w:val="0"/>
        </w:rPr>
        <w:t xml:space="preserve">. </w:t>
      </w:r>
    </w:p>
    <w:p w14:paraId="42F80EE4" w14:textId="4B31211C" w:rsidR="000B5C1D" w:rsidRDefault="000B5C1D" w:rsidP="00DC0655">
      <w:pPr>
        <w:tabs>
          <w:tab w:val="left" w:pos="5670"/>
          <w:tab w:val="left" w:pos="6804"/>
          <w:tab w:val="left" w:pos="11482"/>
        </w:tabs>
        <w:spacing w:line="360" w:lineRule="auto"/>
        <w:ind w:right="-8"/>
        <w:jc w:val="both"/>
        <w:rPr>
          <w:i w:val="0"/>
        </w:rPr>
      </w:pPr>
      <w:r>
        <w:rPr>
          <w:i w:val="0"/>
        </w:rPr>
        <w:t>Further, i</w:t>
      </w:r>
      <w:r w:rsidRPr="00203663">
        <w:rPr>
          <w:i w:val="0"/>
        </w:rPr>
        <w:t>t b</w:t>
      </w:r>
      <w:r>
        <w:rPr>
          <w:i w:val="0"/>
        </w:rPr>
        <w:t>ecomes more and more necessary</w:t>
      </w:r>
      <w:r w:rsidRPr="00203663">
        <w:rPr>
          <w:i w:val="0"/>
        </w:rPr>
        <w:t xml:space="preserve">, a </w:t>
      </w:r>
      <w:r>
        <w:rPr>
          <w:i w:val="0"/>
        </w:rPr>
        <w:t>“</w:t>
      </w:r>
      <w:r w:rsidRPr="00203663">
        <w:rPr>
          <w:i w:val="0"/>
        </w:rPr>
        <w:t xml:space="preserve">cultural </w:t>
      </w:r>
      <w:r>
        <w:rPr>
          <w:i w:val="0"/>
        </w:rPr>
        <w:t>history”</w:t>
      </w:r>
      <w:r w:rsidRPr="00203663">
        <w:rPr>
          <w:i w:val="0"/>
        </w:rPr>
        <w:t xml:space="preserve"> </w:t>
      </w:r>
      <w:r>
        <w:rPr>
          <w:i w:val="0"/>
        </w:rPr>
        <w:t>of cave art</w:t>
      </w:r>
      <w:r w:rsidRPr="00203663">
        <w:rPr>
          <w:i w:val="0"/>
        </w:rPr>
        <w:t xml:space="preserve"> interpretations (Moro Abadia-González Morales, 2013), an</w:t>
      </w:r>
      <w:r>
        <w:rPr>
          <w:i w:val="0"/>
        </w:rPr>
        <w:t xml:space="preserve"> «</w:t>
      </w:r>
      <w:r w:rsidRPr="00203663">
        <w:rPr>
          <w:i w:val="0"/>
        </w:rPr>
        <w:t>archeology of cave art archeology</w:t>
      </w:r>
      <w:r>
        <w:rPr>
          <w:i w:val="0"/>
        </w:rPr>
        <w:t>»</w:t>
      </w:r>
      <w:r w:rsidRPr="00203663">
        <w:rPr>
          <w:i w:val="0"/>
        </w:rPr>
        <w:t xml:space="preserve"> as </w:t>
      </w:r>
      <w:r>
        <w:rPr>
          <w:i w:val="0"/>
        </w:rPr>
        <w:t>Meg</w:t>
      </w:r>
      <w:r w:rsidRPr="00203663">
        <w:rPr>
          <w:i w:val="0"/>
        </w:rPr>
        <w:t xml:space="preserve"> Conkey </w:t>
      </w:r>
      <w:r>
        <w:rPr>
          <w:i w:val="0"/>
        </w:rPr>
        <w:t>has put it</w:t>
      </w:r>
      <w:r w:rsidRPr="00203663">
        <w:rPr>
          <w:i w:val="0"/>
        </w:rPr>
        <w:t xml:space="preserve"> </w:t>
      </w:r>
      <w:r>
        <w:rPr>
          <w:i w:val="0"/>
        </w:rPr>
        <w:t xml:space="preserve">on </w:t>
      </w:r>
      <w:r w:rsidRPr="00203663">
        <w:rPr>
          <w:i w:val="0"/>
        </w:rPr>
        <w:t xml:space="preserve">the prestigious </w:t>
      </w:r>
      <w:r w:rsidRPr="00830FE6">
        <w:t>Journal of Visual Culture</w:t>
      </w:r>
      <w:r>
        <w:rPr>
          <w:i w:val="0"/>
        </w:rPr>
        <w:t xml:space="preserve"> (Conkey, 2010)</w:t>
      </w:r>
      <w:r w:rsidRPr="00203663">
        <w:rPr>
          <w:i w:val="0"/>
        </w:rPr>
        <w:t>.</w:t>
      </w:r>
      <w:r>
        <w:rPr>
          <w:i w:val="0"/>
        </w:rPr>
        <w:t xml:space="preserve"> </w:t>
      </w:r>
      <w:r w:rsidR="00064BF8">
        <w:rPr>
          <w:i w:val="0"/>
        </w:rPr>
        <w:t xml:space="preserve">Which is obviously a way to question – as David Freedberg would say (2000) – </w:t>
      </w:r>
      <w:r w:rsidR="00DE3572" w:rsidRPr="00DE3572">
        <w:t>our</w:t>
      </w:r>
      <w:r w:rsidR="00064BF8">
        <w:rPr>
          <w:i w:val="0"/>
        </w:rPr>
        <w:t xml:space="preserve"> visual encyclopedia(s).</w:t>
      </w:r>
    </w:p>
    <w:p w14:paraId="416005FD" w14:textId="6663D509" w:rsidR="000B5C1D" w:rsidRDefault="000B5C1D" w:rsidP="00DC0655">
      <w:pPr>
        <w:tabs>
          <w:tab w:val="left" w:pos="5670"/>
          <w:tab w:val="left" w:pos="6804"/>
          <w:tab w:val="left" w:pos="11482"/>
        </w:tabs>
        <w:spacing w:line="360" w:lineRule="auto"/>
        <w:ind w:right="-8"/>
        <w:jc w:val="both"/>
        <w:rPr>
          <w:i w:val="0"/>
        </w:rPr>
      </w:pPr>
      <w:r w:rsidRPr="00527B40">
        <w:rPr>
          <w:i w:val="0"/>
        </w:rPr>
        <w:t xml:space="preserve">It is </w:t>
      </w:r>
      <w:r>
        <w:rPr>
          <w:i w:val="0"/>
        </w:rPr>
        <w:t>a history</w:t>
      </w:r>
      <w:r w:rsidRPr="00527B40">
        <w:rPr>
          <w:i w:val="0"/>
        </w:rPr>
        <w:t xml:space="preserve"> written by the best twentieth-century minds </w:t>
      </w:r>
      <w:r>
        <w:rPr>
          <w:i w:val="0"/>
        </w:rPr>
        <w:t xml:space="preserve">in </w:t>
      </w:r>
      <w:r w:rsidRPr="00527B40">
        <w:rPr>
          <w:i w:val="0"/>
        </w:rPr>
        <w:t>anthropology</w:t>
      </w:r>
      <w:r>
        <w:rPr>
          <w:i w:val="0"/>
        </w:rPr>
        <w:t>, paleontology, aesthetics</w:t>
      </w:r>
      <w:r w:rsidRPr="00527B40">
        <w:rPr>
          <w:i w:val="0"/>
        </w:rPr>
        <w:t xml:space="preserve"> and visual culture avant la lettre</w:t>
      </w:r>
      <w:r>
        <w:rPr>
          <w:i w:val="0"/>
        </w:rPr>
        <w:t xml:space="preserve">, and counterpointed by many extraordinary </w:t>
      </w:r>
      <w:r w:rsidR="0029487D">
        <w:rPr>
          <w:i w:val="0"/>
        </w:rPr>
        <w:t>scholars</w:t>
      </w:r>
      <w:r w:rsidRPr="00527B40">
        <w:rPr>
          <w:i w:val="0"/>
        </w:rPr>
        <w:t>: Henr</w:t>
      </w:r>
      <w:r>
        <w:rPr>
          <w:i w:val="0"/>
        </w:rPr>
        <w:t>i</w:t>
      </w:r>
      <w:r w:rsidRPr="00527B40">
        <w:rPr>
          <w:i w:val="0"/>
        </w:rPr>
        <w:t xml:space="preserve"> Breuil, André Leroi-Gourhan, Max Raphael, Georges Bataille, André Malraux</w:t>
      </w:r>
      <w:r>
        <w:rPr>
          <w:i w:val="0"/>
        </w:rPr>
        <w:t>, Siegfried Giedion, Ludovico Ragghianti</w:t>
      </w:r>
      <w:r w:rsidRPr="00527B40">
        <w:rPr>
          <w:i w:val="0"/>
        </w:rPr>
        <w:t xml:space="preserve">, </w:t>
      </w:r>
      <w:r>
        <w:rPr>
          <w:i w:val="0"/>
        </w:rPr>
        <w:t xml:space="preserve">not </w:t>
      </w:r>
      <w:r w:rsidRPr="00527B40">
        <w:rPr>
          <w:i w:val="0"/>
        </w:rPr>
        <w:t xml:space="preserve">to mention </w:t>
      </w:r>
      <w:r>
        <w:rPr>
          <w:i w:val="0"/>
        </w:rPr>
        <w:t>but</w:t>
      </w:r>
      <w:r w:rsidRPr="00527B40">
        <w:rPr>
          <w:i w:val="0"/>
        </w:rPr>
        <w:t xml:space="preserve"> those further away from us</w:t>
      </w:r>
      <w:r>
        <w:rPr>
          <w:i w:val="0"/>
        </w:rPr>
        <w:t>..</w:t>
      </w:r>
      <w:r w:rsidRPr="00527B40">
        <w:rPr>
          <w:i w:val="0"/>
        </w:rPr>
        <w:t>.</w:t>
      </w:r>
      <w:r>
        <w:rPr>
          <w:i w:val="0"/>
        </w:rPr>
        <w:t xml:space="preserve"> </w:t>
      </w:r>
      <w:r w:rsidR="00F6735C">
        <w:rPr>
          <w:i w:val="0"/>
        </w:rPr>
        <w:t>In this sense it would be very important to write a cultural history of cave art interpretations in order to enlighten some deep implications between cave art theory and modern/contemporary aesthetics. This would be the story of wonderful canonical books which have “invented” a virtual gallery of cave painting and a immaterial museum of portable art.</w:t>
      </w:r>
    </w:p>
    <w:p w14:paraId="5A97D241" w14:textId="437BB718" w:rsidR="00D33675" w:rsidRDefault="00D33675" w:rsidP="00DC0655">
      <w:pPr>
        <w:tabs>
          <w:tab w:val="left" w:pos="5670"/>
          <w:tab w:val="left" w:pos="6804"/>
          <w:tab w:val="left" w:pos="11482"/>
        </w:tabs>
        <w:spacing w:line="360" w:lineRule="auto"/>
        <w:ind w:right="-8"/>
        <w:jc w:val="both"/>
        <w:rPr>
          <w:i w:val="0"/>
        </w:rPr>
      </w:pPr>
      <w:r>
        <w:rPr>
          <w:i w:val="0"/>
        </w:rPr>
        <w:t>Not by chance there is an increasing interest</w:t>
      </w:r>
      <w:r w:rsidR="005B1EA1">
        <w:rPr>
          <w:i w:val="0"/>
        </w:rPr>
        <w:t xml:space="preserve"> in devoloping theories about the origins of the arts, if we think that internationally renowned scholars such as David Freedberg and Horst Bredekamp are working on this subject starting from very different premises, and that scholars like Tom Mitchell and </w:t>
      </w:r>
      <w:r w:rsidR="0036796B">
        <w:rPr>
          <w:i w:val="0"/>
        </w:rPr>
        <w:t xml:space="preserve">Whitney Davis have still </w:t>
      </w:r>
      <w:r w:rsidR="00AE7D35">
        <w:rPr>
          <w:i w:val="0"/>
        </w:rPr>
        <w:t xml:space="preserve">considered prehistoric art a </w:t>
      </w:r>
      <w:r w:rsidR="00B00FAC">
        <w:rPr>
          <w:i w:val="0"/>
        </w:rPr>
        <w:t>litmus test for art history and theory.</w:t>
      </w:r>
    </w:p>
    <w:p w14:paraId="7C3DAEFD" w14:textId="167B13B1" w:rsidR="005F229A" w:rsidRPr="0033475C" w:rsidRDefault="005F229A" w:rsidP="00DC0655">
      <w:pPr>
        <w:tabs>
          <w:tab w:val="left" w:pos="5670"/>
          <w:tab w:val="left" w:pos="6804"/>
          <w:tab w:val="left" w:pos="11482"/>
        </w:tabs>
        <w:spacing w:line="360" w:lineRule="auto"/>
        <w:ind w:right="-8"/>
        <w:jc w:val="both"/>
        <w:rPr>
          <w:i w:val="0"/>
        </w:rPr>
      </w:pPr>
      <w:r w:rsidRPr="0033475C">
        <w:rPr>
          <w:i w:val="0"/>
        </w:rPr>
        <w:t xml:space="preserve">If it is true that the research on Paleolithic art(s) still has “obscure” points (Davis, 1985, p. 6), what is not at all obscure is the influence it still exerts on the contemporary visual culture studies. </w:t>
      </w:r>
      <w:r w:rsidR="0029487D">
        <w:rPr>
          <w:i w:val="0"/>
        </w:rPr>
        <w:t>I</w:t>
      </w:r>
      <w:r w:rsidRPr="0033475C">
        <w:rPr>
          <w:i w:val="0"/>
        </w:rPr>
        <w:t xml:space="preserve"> know how frustating the research on the </w:t>
      </w:r>
      <w:r>
        <w:rPr>
          <w:i w:val="0"/>
        </w:rPr>
        <w:t>“</w:t>
      </w:r>
      <w:r w:rsidRPr="0033475C">
        <w:rPr>
          <w:i w:val="0"/>
        </w:rPr>
        <w:t>origins</w:t>
      </w:r>
      <w:r>
        <w:rPr>
          <w:i w:val="0"/>
        </w:rPr>
        <w:t>”</w:t>
      </w:r>
      <w:r w:rsidRPr="0033475C">
        <w:rPr>
          <w:i w:val="0"/>
        </w:rPr>
        <w:t xml:space="preserve"> of art could be</w:t>
      </w:r>
      <w:r w:rsidR="00717061">
        <w:rPr>
          <w:i w:val="0"/>
        </w:rPr>
        <w:t>!</w:t>
      </w:r>
      <w:r>
        <w:rPr>
          <w:i w:val="0"/>
        </w:rPr>
        <w:t xml:space="preserve"> </w:t>
      </w:r>
      <w:r w:rsidR="00717061">
        <w:rPr>
          <w:i w:val="0"/>
        </w:rPr>
        <w:t>W</w:t>
      </w:r>
      <w:r>
        <w:rPr>
          <w:i w:val="0"/>
        </w:rPr>
        <w:t>hen</w:t>
      </w:r>
      <w:r w:rsidR="00D24A11">
        <w:rPr>
          <w:i w:val="0"/>
        </w:rPr>
        <w:t>,</w:t>
      </w:r>
      <w:r>
        <w:rPr>
          <w:i w:val="0"/>
        </w:rPr>
        <w:t xml:space="preserve"> </w:t>
      </w:r>
      <w:r w:rsidR="00D24A11">
        <w:rPr>
          <w:i w:val="0"/>
        </w:rPr>
        <w:t xml:space="preserve">in the beautiful ambience of the last Biennale, </w:t>
      </w:r>
      <w:r>
        <w:rPr>
          <w:i w:val="0"/>
        </w:rPr>
        <w:t>I told my friend and maestro Hans Belting that I had worked on cave painting</w:t>
      </w:r>
      <w:r w:rsidR="0069627E">
        <w:rPr>
          <w:i w:val="0"/>
        </w:rPr>
        <w:t>,</w:t>
      </w:r>
      <w:r>
        <w:rPr>
          <w:i w:val="0"/>
        </w:rPr>
        <w:t xml:space="preserve"> he said to me: «Michele, </w:t>
      </w:r>
      <w:r w:rsidR="00717061">
        <w:rPr>
          <w:i w:val="0"/>
        </w:rPr>
        <w:t xml:space="preserve">believe me, </w:t>
      </w:r>
      <w:r>
        <w:rPr>
          <w:i w:val="0"/>
        </w:rPr>
        <w:t>cave art is the most frustrating subject</w:t>
      </w:r>
      <w:r w:rsidR="00717061">
        <w:rPr>
          <w:i w:val="0"/>
        </w:rPr>
        <w:t>…</w:t>
      </w:r>
      <w:r>
        <w:rPr>
          <w:i w:val="0"/>
        </w:rPr>
        <w:t>, at the end you will have only some obscure hypothes</w:t>
      </w:r>
      <w:r w:rsidR="0029487D">
        <w:rPr>
          <w:i w:val="0"/>
        </w:rPr>
        <w:t>e</w:t>
      </w:r>
      <w:r>
        <w:rPr>
          <w:i w:val="0"/>
        </w:rPr>
        <w:t>s on the origin of arts, and nothing about art…</w:t>
      </w:r>
      <w:r w:rsidR="00717061">
        <w:rPr>
          <w:i w:val="0"/>
        </w:rPr>
        <w:t>»</w:t>
      </w:r>
      <w:r w:rsidR="00BD24A0">
        <w:rPr>
          <w:i w:val="0"/>
        </w:rPr>
        <w:t xml:space="preserve">. To Hans I could reply with Michael Ann Holly’s words: </w:t>
      </w:r>
      <w:r w:rsidR="00276144">
        <w:rPr>
          <w:i w:val="0"/>
        </w:rPr>
        <w:t xml:space="preserve">«The objects from the past stand before us, but the worlds from which they came are long gone. What should we do with these visual orphans? Research is that defense mechanism erected against the recognition that there is very little about them that we can in the end recover other than the immediacy of their being in the </w:t>
      </w:r>
      <w:r w:rsidR="00251798">
        <w:rPr>
          <w:i w:val="0"/>
        </w:rPr>
        <w:t xml:space="preserve">present» (Holly, 2013, p, XIX). So my aim is not to uncover the </w:t>
      </w:r>
      <w:r>
        <w:rPr>
          <w:i w:val="0"/>
        </w:rPr>
        <w:t>mystery of the beginnings</w:t>
      </w:r>
      <w:r w:rsidR="001E1033">
        <w:rPr>
          <w:i w:val="0"/>
        </w:rPr>
        <w:t>.</w:t>
      </w:r>
      <w:r w:rsidRPr="0033475C">
        <w:rPr>
          <w:i w:val="0"/>
        </w:rPr>
        <w:t xml:space="preserve"> </w:t>
      </w:r>
      <w:r w:rsidR="001E1033">
        <w:rPr>
          <w:i w:val="0"/>
        </w:rPr>
        <w:t>M</w:t>
      </w:r>
      <w:r>
        <w:rPr>
          <w:i w:val="0"/>
        </w:rPr>
        <w:t>y modest proposal is</w:t>
      </w:r>
      <w:r w:rsidRPr="0033475C">
        <w:rPr>
          <w:i w:val="0"/>
        </w:rPr>
        <w:t xml:space="preserve"> </w:t>
      </w:r>
      <w:r>
        <w:rPr>
          <w:i w:val="0"/>
        </w:rPr>
        <w:t>to study the</w:t>
      </w:r>
      <w:r w:rsidRPr="0033475C">
        <w:rPr>
          <w:i w:val="0"/>
        </w:rPr>
        <w:t xml:space="preserve"> origin and evolution of picture</w:t>
      </w:r>
      <w:r w:rsidR="00883874">
        <w:rPr>
          <w:i w:val="0"/>
        </w:rPr>
        <w:t>s</w:t>
      </w:r>
      <w:r w:rsidRPr="0033475C">
        <w:rPr>
          <w:i w:val="0"/>
        </w:rPr>
        <w:t xml:space="preserve"> </w:t>
      </w:r>
      <w:r>
        <w:rPr>
          <w:i w:val="0"/>
        </w:rPr>
        <w:t xml:space="preserve">only to </w:t>
      </w:r>
      <w:r w:rsidR="007C0724">
        <w:rPr>
          <w:i w:val="0"/>
        </w:rPr>
        <w:t xml:space="preserve">properly </w:t>
      </w:r>
      <w:r>
        <w:rPr>
          <w:i w:val="0"/>
        </w:rPr>
        <w:t xml:space="preserve">contestualize </w:t>
      </w:r>
      <w:r w:rsidR="006F684E">
        <w:rPr>
          <w:i w:val="0"/>
        </w:rPr>
        <w:t>“</w:t>
      </w:r>
      <w:r>
        <w:rPr>
          <w:i w:val="0"/>
        </w:rPr>
        <w:t>art</w:t>
      </w:r>
      <w:r w:rsidR="006F684E">
        <w:rPr>
          <w:i w:val="0"/>
        </w:rPr>
        <w:t>”</w:t>
      </w:r>
      <w:r w:rsidRPr="0033475C">
        <w:rPr>
          <w:i w:val="0"/>
        </w:rPr>
        <w:t xml:space="preserve"> </w:t>
      </w:r>
      <w:r>
        <w:rPr>
          <w:i w:val="0"/>
        </w:rPr>
        <w:t>within</w:t>
      </w:r>
      <w:r w:rsidRPr="0033475C">
        <w:rPr>
          <w:i w:val="0"/>
        </w:rPr>
        <w:t xml:space="preserve"> our evolutionary history</w:t>
      </w:r>
      <w:r w:rsidR="004820E1">
        <w:rPr>
          <w:i w:val="0"/>
        </w:rPr>
        <w:t xml:space="preserve"> and visual culture studies </w:t>
      </w:r>
      <w:r w:rsidR="001620ED">
        <w:rPr>
          <w:i w:val="0"/>
        </w:rPr>
        <w:t>in the present</w:t>
      </w:r>
      <w:r w:rsidRPr="0033475C">
        <w:rPr>
          <w:i w:val="0"/>
        </w:rPr>
        <w:t xml:space="preserve">. </w:t>
      </w:r>
    </w:p>
    <w:p w14:paraId="7F733E32" w14:textId="77777777" w:rsidR="00026A82" w:rsidRDefault="00026A82" w:rsidP="00DC0655">
      <w:pPr>
        <w:tabs>
          <w:tab w:val="left" w:pos="5670"/>
          <w:tab w:val="left" w:pos="6804"/>
          <w:tab w:val="left" w:pos="11482"/>
        </w:tabs>
        <w:spacing w:line="360" w:lineRule="auto"/>
        <w:ind w:right="-8"/>
        <w:jc w:val="both"/>
        <w:rPr>
          <w:i w:val="0"/>
        </w:rPr>
      </w:pPr>
    </w:p>
    <w:p w14:paraId="032601F9" w14:textId="247C6A11" w:rsidR="00026A82" w:rsidRPr="0020553B" w:rsidRDefault="00F007E7" w:rsidP="00DC0655">
      <w:pPr>
        <w:tabs>
          <w:tab w:val="left" w:pos="5670"/>
          <w:tab w:val="left" w:pos="6804"/>
          <w:tab w:val="left" w:pos="11482"/>
        </w:tabs>
        <w:spacing w:line="360" w:lineRule="auto"/>
        <w:ind w:right="-8"/>
        <w:rPr>
          <w:b/>
          <w:i w:val="0"/>
        </w:rPr>
      </w:pPr>
      <w:r w:rsidRPr="00F007E7">
        <w:rPr>
          <w:b/>
          <w:i w:val="0"/>
        </w:rPr>
        <w:t>1.</w:t>
      </w:r>
      <w:r>
        <w:rPr>
          <w:b/>
        </w:rPr>
        <w:t xml:space="preserve"> </w:t>
      </w:r>
      <w:r w:rsidR="00026A82" w:rsidRPr="0020553B">
        <w:rPr>
          <w:b/>
        </w:rPr>
        <w:t>Where</w:t>
      </w:r>
      <w:r w:rsidR="00026A82" w:rsidRPr="0020553B">
        <w:rPr>
          <w:b/>
          <w:i w:val="0"/>
        </w:rPr>
        <w:t xml:space="preserve"> </w:t>
      </w:r>
      <w:r w:rsidR="00E00947">
        <w:rPr>
          <w:b/>
          <w:i w:val="0"/>
        </w:rPr>
        <w:t>are pictures</w:t>
      </w:r>
      <w:r w:rsidR="00026A82" w:rsidRPr="0020553B">
        <w:rPr>
          <w:b/>
          <w:i w:val="0"/>
        </w:rPr>
        <w:t>?</w:t>
      </w:r>
    </w:p>
    <w:p w14:paraId="2F3F040D" w14:textId="3E8E8D83" w:rsidR="00026A82" w:rsidRDefault="007C0724" w:rsidP="00DC0655">
      <w:pPr>
        <w:tabs>
          <w:tab w:val="left" w:pos="5670"/>
          <w:tab w:val="left" w:pos="6804"/>
          <w:tab w:val="left" w:pos="11482"/>
        </w:tabs>
        <w:spacing w:line="360" w:lineRule="auto"/>
        <w:ind w:right="-8"/>
        <w:jc w:val="both"/>
        <w:rPr>
          <w:i w:val="0"/>
        </w:rPr>
      </w:pPr>
      <w:r>
        <w:rPr>
          <w:i w:val="0"/>
        </w:rPr>
        <w:t>My</w:t>
      </w:r>
      <w:r w:rsidR="00026A82" w:rsidRPr="0022761E">
        <w:rPr>
          <w:i w:val="0"/>
        </w:rPr>
        <w:t xml:space="preserve"> </w:t>
      </w:r>
      <w:r w:rsidR="00026A82">
        <w:rPr>
          <w:i w:val="0"/>
        </w:rPr>
        <w:t xml:space="preserve">first </w:t>
      </w:r>
      <w:r w:rsidR="00026A82" w:rsidRPr="0022761E">
        <w:rPr>
          <w:i w:val="0"/>
        </w:rPr>
        <w:t>question</w:t>
      </w:r>
      <w:r w:rsidR="00026A82">
        <w:rPr>
          <w:i w:val="0"/>
        </w:rPr>
        <w:t>,</w:t>
      </w:r>
      <w:r w:rsidR="00026A82" w:rsidRPr="0022761E">
        <w:rPr>
          <w:i w:val="0"/>
        </w:rPr>
        <w:t xml:space="preserve"> </w:t>
      </w:r>
      <w:r w:rsidR="00026A82">
        <w:rPr>
          <w:i w:val="0"/>
        </w:rPr>
        <w:t>“</w:t>
      </w:r>
      <w:r w:rsidR="00026A82" w:rsidRPr="00C94412">
        <w:t>where</w:t>
      </w:r>
      <w:r w:rsidR="00026A82">
        <w:rPr>
          <w:i w:val="0"/>
        </w:rPr>
        <w:t xml:space="preserve"> </w:t>
      </w:r>
      <w:r w:rsidR="00E00947">
        <w:rPr>
          <w:i w:val="0"/>
        </w:rPr>
        <w:t>are pictures</w:t>
      </w:r>
      <w:r w:rsidR="00DE743D">
        <w:rPr>
          <w:i w:val="0"/>
        </w:rPr>
        <w:t>?</w:t>
      </w:r>
      <w:r w:rsidR="00026A82">
        <w:rPr>
          <w:i w:val="0"/>
        </w:rPr>
        <w:t>”,</w:t>
      </w:r>
      <w:r w:rsidR="00026A82" w:rsidRPr="0022761E">
        <w:rPr>
          <w:i w:val="0"/>
        </w:rPr>
        <w:t xml:space="preserve"> is </w:t>
      </w:r>
      <w:r w:rsidR="002A15EA">
        <w:rPr>
          <w:i w:val="0"/>
        </w:rPr>
        <w:t>one of the most important for</w:t>
      </w:r>
      <w:r w:rsidR="00026A82" w:rsidRPr="0022761E">
        <w:rPr>
          <w:i w:val="0"/>
        </w:rPr>
        <w:t xml:space="preserve"> </w:t>
      </w:r>
      <w:r w:rsidR="00026A82">
        <w:rPr>
          <w:i w:val="0"/>
        </w:rPr>
        <w:t>the emancipation</w:t>
      </w:r>
      <w:r w:rsidR="00026A82" w:rsidRPr="0022761E">
        <w:rPr>
          <w:i w:val="0"/>
        </w:rPr>
        <w:t xml:space="preserve"> from traditional </w:t>
      </w:r>
      <w:r w:rsidR="00F2037F">
        <w:rPr>
          <w:i w:val="0"/>
        </w:rPr>
        <w:t xml:space="preserve">(euro-american) </w:t>
      </w:r>
      <w:r w:rsidR="00026A82" w:rsidRPr="0022761E">
        <w:rPr>
          <w:i w:val="0"/>
        </w:rPr>
        <w:t>art histor</w:t>
      </w:r>
      <w:r w:rsidR="00026A82">
        <w:rPr>
          <w:i w:val="0"/>
        </w:rPr>
        <w:t>y</w:t>
      </w:r>
      <w:r w:rsidR="00026A82" w:rsidRPr="0022761E">
        <w:rPr>
          <w:i w:val="0"/>
        </w:rPr>
        <w:t xml:space="preserve">. Born in the wake of the international cultural studies, visual culture has </w:t>
      </w:r>
      <w:r w:rsidR="00026A82">
        <w:rPr>
          <w:i w:val="0"/>
        </w:rPr>
        <w:t>posed</w:t>
      </w:r>
      <w:r w:rsidR="00026A82" w:rsidRPr="0022761E">
        <w:rPr>
          <w:i w:val="0"/>
        </w:rPr>
        <w:t xml:space="preserve"> from the very beg</w:t>
      </w:r>
      <w:r w:rsidR="001065B6">
        <w:rPr>
          <w:i w:val="0"/>
        </w:rPr>
        <w:t>inning</w:t>
      </w:r>
      <w:r w:rsidR="00026A82" w:rsidRPr="0022761E">
        <w:rPr>
          <w:i w:val="0"/>
        </w:rPr>
        <w:t xml:space="preserve"> the question </w:t>
      </w:r>
      <w:r w:rsidR="00026A82">
        <w:rPr>
          <w:i w:val="0"/>
        </w:rPr>
        <w:t>of “</w:t>
      </w:r>
      <w:r w:rsidR="00026A82" w:rsidRPr="0022761E">
        <w:rPr>
          <w:i w:val="0"/>
        </w:rPr>
        <w:t>who speaks</w:t>
      </w:r>
      <w:r w:rsidR="00026A82">
        <w:rPr>
          <w:i w:val="0"/>
        </w:rPr>
        <w:t>”,</w:t>
      </w:r>
      <w:r w:rsidR="00026A82" w:rsidRPr="0022761E">
        <w:rPr>
          <w:i w:val="0"/>
        </w:rPr>
        <w:t xml:space="preserve"> and</w:t>
      </w:r>
      <w:r w:rsidR="00026A82">
        <w:rPr>
          <w:i w:val="0"/>
        </w:rPr>
        <w:t>,</w:t>
      </w:r>
      <w:r w:rsidR="00026A82" w:rsidRPr="0022761E">
        <w:rPr>
          <w:i w:val="0"/>
        </w:rPr>
        <w:t xml:space="preserve"> especially</w:t>
      </w:r>
      <w:r w:rsidR="00026A82">
        <w:rPr>
          <w:i w:val="0"/>
        </w:rPr>
        <w:t>, “</w:t>
      </w:r>
      <w:r w:rsidR="00026A82" w:rsidRPr="0022761E">
        <w:rPr>
          <w:i w:val="0"/>
        </w:rPr>
        <w:t>where</w:t>
      </w:r>
      <w:r w:rsidR="00026A82">
        <w:rPr>
          <w:i w:val="0"/>
        </w:rPr>
        <w:t xml:space="preserve"> he/she</w:t>
      </w:r>
      <w:r w:rsidR="00026A82" w:rsidRPr="0022761E">
        <w:rPr>
          <w:i w:val="0"/>
        </w:rPr>
        <w:t xml:space="preserve"> talks </w:t>
      </w:r>
      <w:r w:rsidR="00026A82">
        <w:rPr>
          <w:i w:val="0"/>
        </w:rPr>
        <w:t>from</w:t>
      </w:r>
      <w:r w:rsidR="00026A82" w:rsidRPr="001809EC">
        <w:rPr>
          <w:i w:val="0"/>
        </w:rPr>
        <w:t>”, i.e. from where this he/she produces the picture</w:t>
      </w:r>
      <w:r w:rsidR="00FD55B6">
        <w:rPr>
          <w:i w:val="0"/>
        </w:rPr>
        <w:t>s</w:t>
      </w:r>
      <w:r w:rsidR="00026A82" w:rsidRPr="001809EC">
        <w:rPr>
          <w:i w:val="0"/>
        </w:rPr>
        <w:t>. It is the</w:t>
      </w:r>
      <w:r w:rsidR="00026A82" w:rsidRPr="008144E1">
        <w:rPr>
          <w:i w:val="0"/>
        </w:rPr>
        <w:t xml:space="preserve">refore </w:t>
      </w:r>
      <w:r w:rsidR="00026A82">
        <w:rPr>
          <w:i w:val="0"/>
        </w:rPr>
        <w:t>a matter of taking</w:t>
      </w:r>
      <w:r w:rsidR="00026A82" w:rsidRPr="008144E1">
        <w:rPr>
          <w:i w:val="0"/>
        </w:rPr>
        <w:t xml:space="preserve"> into account the </w:t>
      </w:r>
      <w:r w:rsidR="00026A82" w:rsidRPr="000B6908">
        <w:rPr>
          <w:b/>
          <w:i w:val="0"/>
        </w:rPr>
        <w:t>specific locations</w:t>
      </w:r>
      <w:r w:rsidR="00026A82" w:rsidRPr="008144E1">
        <w:rPr>
          <w:i w:val="0"/>
        </w:rPr>
        <w:t xml:space="preserve"> (not necessarily geographic: think of gender or class</w:t>
      </w:r>
      <w:r w:rsidR="00026A82">
        <w:rPr>
          <w:i w:val="0"/>
        </w:rPr>
        <w:t>)</w:t>
      </w:r>
      <w:r w:rsidR="00026A82" w:rsidRPr="008144E1">
        <w:rPr>
          <w:i w:val="0"/>
        </w:rPr>
        <w:t xml:space="preserve"> of the </w:t>
      </w:r>
      <w:r w:rsidR="00026A82">
        <w:rPr>
          <w:i w:val="0"/>
        </w:rPr>
        <w:t>subjects</w:t>
      </w:r>
      <w:r w:rsidR="00026A82" w:rsidRPr="008144E1">
        <w:rPr>
          <w:i w:val="0"/>
        </w:rPr>
        <w:t xml:space="preserve"> involved</w:t>
      </w:r>
      <w:r w:rsidR="00026A82">
        <w:rPr>
          <w:i w:val="0"/>
        </w:rPr>
        <w:t>,</w:t>
      </w:r>
      <w:r w:rsidR="00026A82" w:rsidRPr="008144E1">
        <w:rPr>
          <w:i w:val="0"/>
        </w:rPr>
        <w:t xml:space="preserve"> but also </w:t>
      </w:r>
      <w:r w:rsidR="00026A82">
        <w:rPr>
          <w:i w:val="0"/>
        </w:rPr>
        <w:t>the</w:t>
      </w:r>
      <w:r w:rsidR="00026A82" w:rsidRPr="008144E1">
        <w:rPr>
          <w:i w:val="0"/>
        </w:rPr>
        <w:t xml:space="preserve"> </w:t>
      </w:r>
      <w:r w:rsidR="00026A82" w:rsidRPr="000B6908">
        <w:rPr>
          <w:b/>
          <w:i w:val="0"/>
        </w:rPr>
        <w:t>“colonial” and global dislocations</w:t>
      </w:r>
      <w:r w:rsidR="00026A82" w:rsidRPr="008144E1">
        <w:rPr>
          <w:i w:val="0"/>
        </w:rPr>
        <w:t xml:space="preserve"> of ancient and modern visual culture</w:t>
      </w:r>
      <w:r w:rsidR="00034D9A">
        <w:rPr>
          <w:i w:val="0"/>
        </w:rPr>
        <w:t>s</w:t>
      </w:r>
      <w:r w:rsidR="00026A82" w:rsidRPr="008144E1">
        <w:rPr>
          <w:i w:val="0"/>
        </w:rPr>
        <w:t>.</w:t>
      </w:r>
    </w:p>
    <w:p w14:paraId="43849362" w14:textId="7A755060" w:rsidR="00C913AF" w:rsidRDefault="00026A82" w:rsidP="00DC0655">
      <w:pPr>
        <w:tabs>
          <w:tab w:val="left" w:pos="5670"/>
          <w:tab w:val="left" w:pos="6804"/>
          <w:tab w:val="left" w:pos="11482"/>
        </w:tabs>
        <w:spacing w:line="360" w:lineRule="auto"/>
        <w:ind w:right="-8"/>
        <w:jc w:val="both"/>
        <w:rPr>
          <w:i w:val="0"/>
        </w:rPr>
      </w:pPr>
      <w:r w:rsidRPr="001D7C86">
        <w:rPr>
          <w:i w:val="0"/>
        </w:rPr>
        <w:t xml:space="preserve">A particular aspect of the joint variation of </w:t>
      </w:r>
      <w:r w:rsidRPr="005104D7">
        <w:t>global</w:t>
      </w:r>
      <w:r w:rsidRPr="001D7C86">
        <w:rPr>
          <w:i w:val="0"/>
        </w:rPr>
        <w:t xml:space="preserve"> and </w:t>
      </w:r>
      <w:r w:rsidRPr="005104D7">
        <w:t>local</w:t>
      </w:r>
      <w:r w:rsidRPr="001D7C86">
        <w:rPr>
          <w:i w:val="0"/>
        </w:rPr>
        <w:t xml:space="preserve"> </w:t>
      </w:r>
      <w:r>
        <w:rPr>
          <w:i w:val="0"/>
        </w:rPr>
        <w:t>is, as</w:t>
      </w:r>
      <w:r w:rsidRPr="001D7C86">
        <w:rPr>
          <w:i w:val="0"/>
        </w:rPr>
        <w:t xml:space="preserve"> well known, </w:t>
      </w:r>
      <w:r>
        <w:rPr>
          <w:i w:val="0"/>
        </w:rPr>
        <w:t xml:space="preserve">that of </w:t>
      </w:r>
      <w:r w:rsidRPr="001D7C86">
        <w:rPr>
          <w:i w:val="0"/>
        </w:rPr>
        <w:t xml:space="preserve">the so-called </w:t>
      </w:r>
      <w:r>
        <w:rPr>
          <w:i w:val="0"/>
        </w:rPr>
        <w:t>“</w:t>
      </w:r>
      <w:r w:rsidRPr="001D7C86">
        <w:rPr>
          <w:i w:val="0"/>
        </w:rPr>
        <w:t xml:space="preserve">world art </w:t>
      </w:r>
      <w:r>
        <w:rPr>
          <w:i w:val="0"/>
        </w:rPr>
        <w:t>studies”</w:t>
      </w:r>
      <w:r w:rsidRPr="001D7C86">
        <w:rPr>
          <w:i w:val="0"/>
        </w:rPr>
        <w:t xml:space="preserve"> in </w:t>
      </w:r>
      <w:r w:rsidR="00127BD0">
        <w:rPr>
          <w:i w:val="0"/>
        </w:rPr>
        <w:t>its</w:t>
      </w:r>
      <w:r w:rsidRPr="001D7C86">
        <w:rPr>
          <w:i w:val="0"/>
        </w:rPr>
        <w:t xml:space="preserve"> different configurations (Davis, 20</w:t>
      </w:r>
      <w:r w:rsidR="0029487D">
        <w:rPr>
          <w:i w:val="0"/>
        </w:rPr>
        <w:t>09</w:t>
      </w:r>
      <w:r w:rsidRPr="001D7C86">
        <w:rPr>
          <w:i w:val="0"/>
        </w:rPr>
        <w:t>; Elkins, 2007; Onians, 2006; Zijlmans</w:t>
      </w:r>
      <w:r>
        <w:rPr>
          <w:i w:val="0"/>
        </w:rPr>
        <w:t>-</w:t>
      </w:r>
      <w:r w:rsidRPr="001D7C86">
        <w:rPr>
          <w:i w:val="0"/>
        </w:rPr>
        <w:t xml:space="preserve">van Damme, 2008). </w:t>
      </w:r>
    </w:p>
    <w:p w14:paraId="1F8B3BD8" w14:textId="0F1439C0" w:rsidR="00026A82" w:rsidRDefault="00026A82" w:rsidP="00DC0655">
      <w:pPr>
        <w:tabs>
          <w:tab w:val="left" w:pos="5670"/>
          <w:tab w:val="left" w:pos="6804"/>
          <w:tab w:val="left" w:pos="11482"/>
        </w:tabs>
        <w:spacing w:line="360" w:lineRule="auto"/>
        <w:ind w:right="-8"/>
        <w:jc w:val="both"/>
        <w:rPr>
          <w:i w:val="0"/>
        </w:rPr>
      </w:pPr>
      <w:r w:rsidRPr="00025325">
        <w:t>World Art Studies</w:t>
      </w:r>
      <w:r w:rsidRPr="001D7C86">
        <w:rPr>
          <w:i w:val="0"/>
        </w:rPr>
        <w:t>, especially in the version offered by Kitty Zijlmans and Wilfried van Damme, ha</w:t>
      </w:r>
      <w:r w:rsidR="00127BD0">
        <w:rPr>
          <w:i w:val="0"/>
        </w:rPr>
        <w:t>s</w:t>
      </w:r>
      <w:r w:rsidRPr="001D7C86">
        <w:rPr>
          <w:i w:val="0"/>
        </w:rPr>
        <w:t xml:space="preserve"> in fact stressed the need to start again from </w:t>
      </w:r>
      <w:r>
        <w:rPr>
          <w:i w:val="0"/>
        </w:rPr>
        <w:t>the «</w:t>
      </w:r>
      <w:r w:rsidRPr="001D7C86">
        <w:rPr>
          <w:i w:val="0"/>
        </w:rPr>
        <w:t xml:space="preserve">visual artistic behavior </w:t>
      </w:r>
      <w:r>
        <w:rPr>
          <w:i w:val="0"/>
        </w:rPr>
        <w:t>t</w:t>
      </w:r>
      <w:r w:rsidRPr="001D7C86">
        <w:rPr>
          <w:i w:val="0"/>
        </w:rPr>
        <w:t xml:space="preserve">hat </w:t>
      </w:r>
      <w:r>
        <w:rPr>
          <w:i w:val="0"/>
        </w:rPr>
        <w:t>e</w:t>
      </w:r>
      <w:r w:rsidRPr="001D7C86">
        <w:rPr>
          <w:i w:val="0"/>
        </w:rPr>
        <w:t xml:space="preserve">merges in the evolution of </w:t>
      </w:r>
      <w:r w:rsidRPr="009813E7">
        <w:t>Homo Sapiens</w:t>
      </w:r>
      <w:r>
        <w:rPr>
          <w:i w:val="0"/>
        </w:rPr>
        <w:t>»</w:t>
      </w:r>
      <w:r w:rsidRPr="001D7C86">
        <w:rPr>
          <w:i w:val="0"/>
        </w:rPr>
        <w:t xml:space="preserve"> (Zijlmans</w:t>
      </w:r>
      <w:r>
        <w:rPr>
          <w:i w:val="0"/>
        </w:rPr>
        <w:t>-van Damme, 2008, p</w:t>
      </w:r>
      <w:r w:rsidRPr="001D7C86">
        <w:rPr>
          <w:i w:val="0"/>
        </w:rPr>
        <w:t xml:space="preserve">. 4) and, consequently, from </w:t>
      </w:r>
      <w:r>
        <w:rPr>
          <w:i w:val="0"/>
        </w:rPr>
        <w:t>“</w:t>
      </w:r>
      <w:r w:rsidRPr="001D7C86">
        <w:rPr>
          <w:i w:val="0"/>
        </w:rPr>
        <w:t xml:space="preserve">cave art </w:t>
      </w:r>
      <w:r>
        <w:rPr>
          <w:i w:val="0"/>
        </w:rPr>
        <w:t>studies”, in order</w:t>
      </w:r>
      <w:r w:rsidRPr="001D7C86">
        <w:rPr>
          <w:i w:val="0"/>
        </w:rPr>
        <w:t xml:space="preserve"> to give the theoretical basis of a global approach to images and art.</w:t>
      </w:r>
      <w:r>
        <w:rPr>
          <w:i w:val="0"/>
        </w:rPr>
        <w:t xml:space="preserve"> </w:t>
      </w:r>
      <w:r w:rsidR="00A55AC5">
        <w:rPr>
          <w:i w:val="0"/>
        </w:rPr>
        <w:t>Nor it is by</w:t>
      </w:r>
      <w:r w:rsidRPr="007501E7">
        <w:rPr>
          <w:i w:val="0"/>
        </w:rPr>
        <w:t xml:space="preserve"> coincidence that Whitney Davis has remembered, in </w:t>
      </w:r>
      <w:r w:rsidR="00D01CFE">
        <w:rPr>
          <w:i w:val="0"/>
        </w:rPr>
        <w:t>his</w:t>
      </w:r>
      <w:r w:rsidRPr="007501E7">
        <w:rPr>
          <w:i w:val="0"/>
        </w:rPr>
        <w:t xml:space="preserve"> essay on</w:t>
      </w:r>
      <w:r>
        <w:rPr>
          <w:i w:val="0"/>
        </w:rPr>
        <w:t xml:space="preserve"> </w:t>
      </w:r>
      <w:r w:rsidRPr="007501E7">
        <w:t>Present and Future Direction</w:t>
      </w:r>
      <w:r w:rsidR="00034D9A">
        <w:t>s</w:t>
      </w:r>
      <w:r w:rsidRPr="007501E7">
        <w:t xml:space="preserve"> in the Study of Rock Art</w:t>
      </w:r>
      <w:r w:rsidRPr="007501E7">
        <w:rPr>
          <w:i w:val="0"/>
        </w:rPr>
        <w:t xml:space="preserve"> (1985), «the specifically bioevolutionary and neuropsycological concerns of world art studies (two of its inevitable moments as a multidisciplinary project)» (Davis, 2009, p. 711).</w:t>
      </w:r>
    </w:p>
    <w:p w14:paraId="3B838E22" w14:textId="56BC547F" w:rsidR="00026A82" w:rsidRDefault="00026A82" w:rsidP="00DC0655">
      <w:pPr>
        <w:tabs>
          <w:tab w:val="left" w:pos="5670"/>
          <w:tab w:val="left" w:pos="6804"/>
          <w:tab w:val="left" w:pos="11482"/>
        </w:tabs>
        <w:spacing w:line="360" w:lineRule="auto"/>
        <w:ind w:right="-8"/>
        <w:jc w:val="both"/>
        <w:rPr>
          <w:i w:val="0"/>
        </w:rPr>
      </w:pPr>
      <w:r w:rsidRPr="00AF3E73">
        <w:rPr>
          <w:i w:val="0"/>
        </w:rPr>
        <w:t xml:space="preserve">I </w:t>
      </w:r>
      <w:r w:rsidR="00EA0BEB">
        <w:rPr>
          <w:i w:val="0"/>
        </w:rPr>
        <w:t>can</w:t>
      </w:r>
      <w:r>
        <w:rPr>
          <w:i w:val="0"/>
        </w:rPr>
        <w:t xml:space="preserve"> </w:t>
      </w:r>
      <w:r w:rsidR="00BB32A4">
        <w:rPr>
          <w:i w:val="0"/>
        </w:rPr>
        <w:t xml:space="preserve">here </w:t>
      </w:r>
      <w:r>
        <w:rPr>
          <w:i w:val="0"/>
        </w:rPr>
        <w:t>only</w:t>
      </w:r>
      <w:r w:rsidRPr="00AF3E73">
        <w:rPr>
          <w:i w:val="0"/>
        </w:rPr>
        <w:t xml:space="preserve"> list </w:t>
      </w:r>
      <w:r w:rsidR="0053661A">
        <w:rPr>
          <w:i w:val="0"/>
        </w:rPr>
        <w:t>few</w:t>
      </w:r>
      <w:r w:rsidR="00765027">
        <w:rPr>
          <w:i w:val="0"/>
        </w:rPr>
        <w:t xml:space="preserve"> of</w:t>
      </w:r>
      <w:r w:rsidRPr="00AF3E73">
        <w:rPr>
          <w:i w:val="0"/>
        </w:rPr>
        <w:t xml:space="preserve"> the obvious advantages that the study of cave art can offer </w:t>
      </w:r>
      <w:r>
        <w:rPr>
          <w:i w:val="0"/>
        </w:rPr>
        <w:t xml:space="preserve">to </w:t>
      </w:r>
      <w:r w:rsidRPr="00AF3E73">
        <w:rPr>
          <w:i w:val="0"/>
        </w:rPr>
        <w:t xml:space="preserve">the establishment of a </w:t>
      </w:r>
      <w:r>
        <w:rPr>
          <w:i w:val="0"/>
        </w:rPr>
        <w:t>“</w:t>
      </w:r>
      <w:r w:rsidRPr="00AF3E73">
        <w:rPr>
          <w:i w:val="0"/>
        </w:rPr>
        <w:t xml:space="preserve">world art </w:t>
      </w:r>
      <w:r>
        <w:rPr>
          <w:i w:val="0"/>
        </w:rPr>
        <w:t>history”</w:t>
      </w:r>
      <w:r w:rsidRPr="00AF3E73">
        <w:rPr>
          <w:i w:val="0"/>
        </w:rPr>
        <w:t xml:space="preserve"> </w:t>
      </w:r>
      <w:r>
        <w:rPr>
          <w:i w:val="0"/>
        </w:rPr>
        <w:t>and “theory”</w:t>
      </w:r>
      <w:r w:rsidRPr="00AF3E73">
        <w:rPr>
          <w:i w:val="0"/>
        </w:rPr>
        <w:t xml:space="preserve">. Benefits arising again from distant genealogies going back </w:t>
      </w:r>
      <w:r>
        <w:rPr>
          <w:i w:val="0"/>
        </w:rPr>
        <w:t xml:space="preserve">to </w:t>
      </w:r>
      <w:r w:rsidRPr="00AF3E73">
        <w:rPr>
          <w:i w:val="0"/>
        </w:rPr>
        <w:t xml:space="preserve">the late Nineteenth Century German theories on the origin of art </w:t>
      </w:r>
      <w:r w:rsidR="00127BD0" w:rsidRPr="00AF3E73">
        <w:rPr>
          <w:i w:val="0"/>
        </w:rPr>
        <w:t xml:space="preserve">as demonstrated by Ulrich Pfisterer and </w:t>
      </w:r>
      <w:r w:rsidR="00127BD0">
        <w:rPr>
          <w:i w:val="0"/>
        </w:rPr>
        <w:t>M</w:t>
      </w:r>
      <w:r w:rsidR="00127BD0" w:rsidRPr="00AF3E73">
        <w:rPr>
          <w:i w:val="0"/>
        </w:rPr>
        <w:t xml:space="preserve">arlite Halbertsma </w:t>
      </w:r>
      <w:r w:rsidRPr="00AF3E73">
        <w:rPr>
          <w:i w:val="0"/>
        </w:rPr>
        <w:t>(Pfisterer, 2007; Pfisterer, 2008; Halbertsma, 2008).</w:t>
      </w:r>
    </w:p>
    <w:p w14:paraId="40F07ED3" w14:textId="54B54C9E" w:rsidR="00026A82" w:rsidRDefault="00FD55B6" w:rsidP="00DC0655">
      <w:pPr>
        <w:tabs>
          <w:tab w:val="left" w:pos="5670"/>
          <w:tab w:val="left" w:pos="6804"/>
          <w:tab w:val="left" w:pos="11482"/>
        </w:tabs>
        <w:spacing w:line="360" w:lineRule="auto"/>
        <w:ind w:right="-8"/>
        <w:jc w:val="both"/>
        <w:rPr>
          <w:i w:val="0"/>
        </w:rPr>
      </w:pPr>
      <w:r>
        <w:rPr>
          <w:i w:val="0"/>
        </w:rPr>
        <w:t>Cave art studies represent</w:t>
      </w:r>
      <w:r w:rsidR="00026A82" w:rsidRPr="00484FF8">
        <w:rPr>
          <w:i w:val="0"/>
        </w:rPr>
        <w:t xml:space="preserve"> an important corrective, if not an effective antidote, to three fundamental issues of </w:t>
      </w:r>
      <w:r w:rsidR="00026A82">
        <w:rPr>
          <w:i w:val="0"/>
        </w:rPr>
        <w:t xml:space="preserve">human </w:t>
      </w:r>
      <w:r w:rsidR="00034D9A">
        <w:rPr>
          <w:i w:val="0"/>
        </w:rPr>
        <w:t>picture</w:t>
      </w:r>
      <w:r w:rsidR="00026A82" w:rsidRPr="00484FF8">
        <w:rPr>
          <w:i w:val="0"/>
        </w:rPr>
        <w:t>-making:</w:t>
      </w:r>
    </w:p>
    <w:p w14:paraId="653E41A3" w14:textId="789B4418" w:rsidR="00026A82" w:rsidRPr="00025325" w:rsidRDefault="00A60DD0" w:rsidP="00DC0655">
      <w:pPr>
        <w:pStyle w:val="ListParagraph"/>
        <w:tabs>
          <w:tab w:val="left" w:pos="5670"/>
          <w:tab w:val="left" w:pos="6804"/>
          <w:tab w:val="left" w:pos="11482"/>
        </w:tabs>
        <w:spacing w:line="360" w:lineRule="auto"/>
        <w:ind w:left="0" w:right="-8"/>
        <w:jc w:val="both"/>
        <w:rPr>
          <w:i w:val="0"/>
        </w:rPr>
      </w:pPr>
      <w:r>
        <w:rPr>
          <w:i w:val="0"/>
        </w:rPr>
        <w:t xml:space="preserve">– </w:t>
      </w:r>
      <w:r w:rsidR="0055521A">
        <w:rPr>
          <w:i w:val="0"/>
        </w:rPr>
        <w:t xml:space="preserve">First, </w:t>
      </w:r>
      <w:r>
        <w:rPr>
          <w:i w:val="0"/>
        </w:rPr>
        <w:t>i</w:t>
      </w:r>
      <w:r w:rsidR="00026A82" w:rsidRPr="006119F1">
        <w:rPr>
          <w:i w:val="0"/>
        </w:rPr>
        <w:t xml:space="preserve">t abolishes the </w:t>
      </w:r>
      <w:r w:rsidR="00026A82" w:rsidRPr="007F35CC">
        <w:rPr>
          <w:b/>
          <w:i w:val="0"/>
        </w:rPr>
        <w:t>Eurocentrism</w:t>
      </w:r>
      <w:r w:rsidR="00026A82" w:rsidRPr="006119F1">
        <w:rPr>
          <w:i w:val="0"/>
        </w:rPr>
        <w:t xml:space="preserve"> of Western history and theory of art (and of image), but on the other hand, it helps us to consider</w:t>
      </w:r>
      <w:r w:rsidR="00D74B53">
        <w:rPr>
          <w:i w:val="0"/>
        </w:rPr>
        <w:t xml:space="preserve"> with due care</w:t>
      </w:r>
      <w:r w:rsidR="00026A82" w:rsidRPr="006119F1">
        <w:rPr>
          <w:i w:val="0"/>
        </w:rPr>
        <w:t xml:space="preserve"> the local (biological, social, environmental) constraints of </w:t>
      </w:r>
      <w:r w:rsidR="00E97C3E">
        <w:rPr>
          <w:i w:val="0"/>
        </w:rPr>
        <w:t xml:space="preserve">the </w:t>
      </w:r>
      <w:r w:rsidR="00026A82" w:rsidRPr="006119F1">
        <w:rPr>
          <w:i w:val="0"/>
        </w:rPr>
        <w:t xml:space="preserve">different expressive forms scattered all over the globe. </w:t>
      </w:r>
      <w:r w:rsidR="00026A82" w:rsidRPr="00025325">
        <w:rPr>
          <w:i w:val="0"/>
        </w:rPr>
        <w:t>Appropriately Whitney Davis has spoken of an «enviromental turn in the study of art» (Davis, 20</w:t>
      </w:r>
      <w:r w:rsidR="0029487D">
        <w:rPr>
          <w:i w:val="0"/>
        </w:rPr>
        <w:t>09</w:t>
      </w:r>
      <w:r w:rsidR="00026A82" w:rsidRPr="00025325">
        <w:rPr>
          <w:i w:val="0"/>
        </w:rPr>
        <w:t>, p. 714);</w:t>
      </w:r>
    </w:p>
    <w:p w14:paraId="2068F404" w14:textId="331097BF" w:rsidR="00026A82" w:rsidRPr="00FE3E3E" w:rsidRDefault="00BC6E7F" w:rsidP="00DC0655">
      <w:pPr>
        <w:pStyle w:val="ListParagraph"/>
        <w:tabs>
          <w:tab w:val="left" w:pos="5670"/>
          <w:tab w:val="left" w:pos="6804"/>
          <w:tab w:val="left" w:pos="11482"/>
        </w:tabs>
        <w:spacing w:line="360" w:lineRule="auto"/>
        <w:ind w:left="0" w:right="-8"/>
        <w:jc w:val="both"/>
        <w:rPr>
          <w:rStyle w:val="longtext"/>
        </w:rPr>
      </w:pPr>
      <w:r>
        <w:rPr>
          <w:rStyle w:val="longtext"/>
          <w:i w:val="0"/>
        </w:rPr>
        <w:t xml:space="preserve">– </w:t>
      </w:r>
      <w:r w:rsidR="0055521A">
        <w:rPr>
          <w:rStyle w:val="longtext"/>
          <w:i w:val="0"/>
        </w:rPr>
        <w:t xml:space="preserve">Second, </w:t>
      </w:r>
      <w:r w:rsidR="00026A82" w:rsidRPr="00025325">
        <w:rPr>
          <w:rStyle w:val="longtext"/>
          <w:i w:val="0"/>
        </w:rPr>
        <w:t xml:space="preserve">it realeses </w:t>
      </w:r>
      <w:r w:rsidR="00026A82" w:rsidRPr="00025325">
        <w:rPr>
          <w:rStyle w:val="hps"/>
          <w:i w:val="0"/>
        </w:rPr>
        <w:t>art</w:t>
      </w:r>
      <w:r w:rsidR="00026A82" w:rsidRPr="00025325">
        <w:rPr>
          <w:rStyle w:val="longtext"/>
          <w:i w:val="0"/>
        </w:rPr>
        <w:t xml:space="preserve"> </w:t>
      </w:r>
      <w:r w:rsidR="00026A82" w:rsidRPr="00025325">
        <w:rPr>
          <w:rStyle w:val="hps"/>
          <w:i w:val="0"/>
        </w:rPr>
        <w:t>history and aesthetics</w:t>
      </w:r>
      <w:r w:rsidR="00026A82" w:rsidRPr="00025325">
        <w:rPr>
          <w:rStyle w:val="longtext"/>
          <w:i w:val="0"/>
        </w:rPr>
        <w:t xml:space="preserve"> from </w:t>
      </w:r>
      <w:r w:rsidR="00026A82" w:rsidRPr="007F35CC">
        <w:rPr>
          <w:rStyle w:val="hps"/>
          <w:b/>
          <w:i w:val="0"/>
        </w:rPr>
        <w:t>disciplinary</w:t>
      </w:r>
      <w:r w:rsidR="00026A82" w:rsidRPr="007F35CC">
        <w:rPr>
          <w:rStyle w:val="longtext"/>
          <w:b/>
          <w:i w:val="0"/>
        </w:rPr>
        <w:t xml:space="preserve"> </w:t>
      </w:r>
      <w:r w:rsidR="00026A82" w:rsidRPr="007F35CC">
        <w:rPr>
          <w:rStyle w:val="hps"/>
          <w:b/>
          <w:i w:val="0"/>
        </w:rPr>
        <w:t>isolation</w:t>
      </w:r>
      <w:r w:rsidR="00026A82" w:rsidRPr="00025325">
        <w:rPr>
          <w:rStyle w:val="hps"/>
          <w:i w:val="0"/>
        </w:rPr>
        <w:t>,</w:t>
      </w:r>
      <w:r w:rsidR="00026A82" w:rsidRPr="00025325">
        <w:rPr>
          <w:rStyle w:val="longtext"/>
          <w:i w:val="0"/>
        </w:rPr>
        <w:t xml:space="preserve"> </w:t>
      </w:r>
      <w:r w:rsidR="00026A82" w:rsidRPr="00025325">
        <w:rPr>
          <w:rStyle w:val="hps"/>
          <w:i w:val="0"/>
        </w:rPr>
        <w:t>forcing</w:t>
      </w:r>
      <w:r w:rsidR="00026A82" w:rsidRPr="00025325">
        <w:rPr>
          <w:rStyle w:val="longtext"/>
          <w:i w:val="0"/>
        </w:rPr>
        <w:t xml:space="preserve"> them to </w:t>
      </w:r>
      <w:r w:rsidR="00026A82" w:rsidRPr="00025325">
        <w:rPr>
          <w:rStyle w:val="hps"/>
          <w:i w:val="0"/>
        </w:rPr>
        <w:t>a</w:t>
      </w:r>
      <w:r w:rsidR="00026A82" w:rsidRPr="00025325">
        <w:rPr>
          <w:rStyle w:val="longtext"/>
          <w:i w:val="0"/>
        </w:rPr>
        <w:t xml:space="preserve"> </w:t>
      </w:r>
      <w:r w:rsidR="00026A82" w:rsidRPr="006119F1">
        <w:rPr>
          <w:rStyle w:val="hps"/>
          <w:i w:val="0"/>
        </w:rPr>
        <w:t>confrontation</w:t>
      </w:r>
      <w:r w:rsidR="00026A82" w:rsidRPr="006119F1">
        <w:rPr>
          <w:rStyle w:val="longtext"/>
          <w:i w:val="0"/>
        </w:rPr>
        <w:t xml:space="preserve"> </w:t>
      </w:r>
      <w:r w:rsidR="00026A82" w:rsidRPr="006119F1">
        <w:rPr>
          <w:rStyle w:val="hps"/>
          <w:i w:val="0"/>
        </w:rPr>
        <w:t>with</w:t>
      </w:r>
      <w:r w:rsidR="00026A82" w:rsidRPr="006119F1">
        <w:rPr>
          <w:rStyle w:val="longtext"/>
          <w:i w:val="0"/>
        </w:rPr>
        <w:t xml:space="preserve"> </w:t>
      </w:r>
      <w:r w:rsidR="00026A82" w:rsidRPr="006119F1">
        <w:rPr>
          <w:rStyle w:val="hps"/>
          <w:i w:val="0"/>
        </w:rPr>
        <w:t>evolutionary biology</w:t>
      </w:r>
      <w:r w:rsidR="00026A82" w:rsidRPr="006119F1">
        <w:rPr>
          <w:rStyle w:val="longtext"/>
          <w:i w:val="0"/>
        </w:rPr>
        <w:t xml:space="preserve">, </w:t>
      </w:r>
      <w:r w:rsidR="00026A82" w:rsidRPr="006119F1">
        <w:rPr>
          <w:rStyle w:val="hps"/>
          <w:i w:val="0"/>
        </w:rPr>
        <w:t>with</w:t>
      </w:r>
      <w:r w:rsidR="00026A82" w:rsidRPr="006119F1">
        <w:rPr>
          <w:rStyle w:val="longtext"/>
          <w:i w:val="0"/>
        </w:rPr>
        <w:t xml:space="preserve"> </w:t>
      </w:r>
      <w:r w:rsidR="00026A82" w:rsidRPr="006119F1">
        <w:rPr>
          <w:rStyle w:val="hps"/>
          <w:i w:val="0"/>
        </w:rPr>
        <w:t>neuropsychology</w:t>
      </w:r>
      <w:r w:rsidR="00026A82" w:rsidRPr="006119F1">
        <w:rPr>
          <w:rStyle w:val="longtext"/>
          <w:i w:val="0"/>
        </w:rPr>
        <w:t xml:space="preserve">, </w:t>
      </w:r>
      <w:r w:rsidR="00026A82" w:rsidRPr="006119F1">
        <w:rPr>
          <w:rStyle w:val="hps"/>
          <w:i w:val="0"/>
        </w:rPr>
        <w:t>with</w:t>
      </w:r>
      <w:r w:rsidR="00026A82" w:rsidRPr="006119F1">
        <w:rPr>
          <w:rStyle w:val="longtext"/>
          <w:i w:val="0"/>
        </w:rPr>
        <w:t xml:space="preserve"> </w:t>
      </w:r>
      <w:r w:rsidR="00026A82" w:rsidRPr="006119F1">
        <w:rPr>
          <w:rStyle w:val="hps"/>
          <w:i w:val="0"/>
        </w:rPr>
        <w:t>cognitiv</w:t>
      </w:r>
      <w:r w:rsidR="00026A82">
        <w:rPr>
          <w:rStyle w:val="hps"/>
          <w:i w:val="0"/>
        </w:rPr>
        <w:t>ism,</w:t>
      </w:r>
      <w:r w:rsidR="00026A82" w:rsidRPr="006119F1">
        <w:rPr>
          <w:rStyle w:val="longtext"/>
          <w:i w:val="0"/>
        </w:rPr>
        <w:t xml:space="preserve"> </w:t>
      </w:r>
      <w:r w:rsidR="00026A82" w:rsidRPr="006119F1">
        <w:rPr>
          <w:rStyle w:val="hps"/>
          <w:i w:val="0"/>
        </w:rPr>
        <w:t>etc</w:t>
      </w:r>
      <w:r w:rsidR="00026A82" w:rsidRPr="006119F1">
        <w:rPr>
          <w:rStyle w:val="longtext"/>
          <w:i w:val="0"/>
        </w:rPr>
        <w:t>.;</w:t>
      </w:r>
    </w:p>
    <w:p w14:paraId="75660335" w14:textId="7709DC97" w:rsidR="00026A82" w:rsidRDefault="0053661A" w:rsidP="00DC0655">
      <w:pPr>
        <w:pStyle w:val="ListParagraph"/>
        <w:tabs>
          <w:tab w:val="left" w:pos="5670"/>
          <w:tab w:val="left" w:pos="6804"/>
          <w:tab w:val="left" w:pos="11482"/>
        </w:tabs>
        <w:spacing w:line="360" w:lineRule="auto"/>
        <w:ind w:left="0" w:right="-8"/>
        <w:jc w:val="both"/>
        <w:rPr>
          <w:i w:val="0"/>
        </w:rPr>
      </w:pPr>
      <w:r>
        <w:rPr>
          <w:i w:val="0"/>
        </w:rPr>
        <w:t xml:space="preserve">– </w:t>
      </w:r>
      <w:r w:rsidR="00026A82" w:rsidRPr="00FE3E3E">
        <w:rPr>
          <w:i w:val="0"/>
        </w:rPr>
        <w:t>and</w:t>
      </w:r>
      <w:r w:rsidR="00FD55B6">
        <w:rPr>
          <w:i w:val="0"/>
        </w:rPr>
        <w:t>,</w:t>
      </w:r>
      <w:r w:rsidR="00026A82" w:rsidRPr="00FE3E3E">
        <w:rPr>
          <w:i w:val="0"/>
        </w:rPr>
        <w:t xml:space="preserve"> </w:t>
      </w:r>
      <w:r w:rsidR="00E143E4">
        <w:rPr>
          <w:i w:val="0"/>
        </w:rPr>
        <w:t>last but not least</w:t>
      </w:r>
      <w:r w:rsidR="00FD55B6">
        <w:rPr>
          <w:i w:val="0"/>
        </w:rPr>
        <w:t>,</w:t>
      </w:r>
      <w:r w:rsidR="00026A82" w:rsidRPr="00FE3E3E">
        <w:rPr>
          <w:i w:val="0"/>
        </w:rPr>
        <w:t xml:space="preserve"> </w:t>
      </w:r>
      <w:r w:rsidR="00026A82">
        <w:rPr>
          <w:i w:val="0"/>
        </w:rPr>
        <w:t>it achieves</w:t>
      </w:r>
      <w:r w:rsidR="00026A82" w:rsidRPr="00FE3E3E">
        <w:rPr>
          <w:i w:val="0"/>
        </w:rPr>
        <w:t xml:space="preserve"> a place for the image in the </w:t>
      </w:r>
      <w:r w:rsidR="00026A82" w:rsidRPr="007F35CC">
        <w:rPr>
          <w:b/>
          <w:i w:val="0"/>
        </w:rPr>
        <w:t>history of evolution</w:t>
      </w:r>
      <w:r w:rsidR="00026A82" w:rsidRPr="00FE3E3E">
        <w:rPr>
          <w:i w:val="0"/>
        </w:rPr>
        <w:t xml:space="preserve">, insisting on the adaptive function </w:t>
      </w:r>
      <w:r w:rsidR="00026A82">
        <w:rPr>
          <w:i w:val="0"/>
        </w:rPr>
        <w:t>of</w:t>
      </w:r>
      <w:r w:rsidR="00026A82" w:rsidRPr="00FE3E3E">
        <w:rPr>
          <w:i w:val="0"/>
        </w:rPr>
        <w:t xml:space="preserve"> </w:t>
      </w:r>
      <w:r w:rsidR="00034D9A">
        <w:rPr>
          <w:i w:val="0"/>
        </w:rPr>
        <w:t>picture</w:t>
      </w:r>
      <w:r w:rsidR="00026A82">
        <w:rPr>
          <w:i w:val="0"/>
        </w:rPr>
        <w:t>-making</w:t>
      </w:r>
      <w:r w:rsidR="00026A82" w:rsidRPr="00FE3E3E">
        <w:rPr>
          <w:i w:val="0"/>
        </w:rPr>
        <w:t xml:space="preserve">, </w:t>
      </w:r>
      <w:r w:rsidR="00026A82">
        <w:rPr>
          <w:i w:val="0"/>
        </w:rPr>
        <w:t>in the same way</w:t>
      </w:r>
      <w:r w:rsidR="00026A82" w:rsidRPr="00FE3E3E">
        <w:rPr>
          <w:i w:val="0"/>
        </w:rPr>
        <w:t xml:space="preserve"> </w:t>
      </w:r>
      <w:r w:rsidR="00026A82">
        <w:rPr>
          <w:i w:val="0"/>
        </w:rPr>
        <w:t>as for “story-making”</w:t>
      </w:r>
      <w:r w:rsidR="00EF606F">
        <w:rPr>
          <w:i w:val="0"/>
        </w:rPr>
        <w:t>.</w:t>
      </w:r>
    </w:p>
    <w:p w14:paraId="65960C93" w14:textId="2F2DCA9E" w:rsidR="00026A82" w:rsidRPr="00D81D07" w:rsidRDefault="00026A82" w:rsidP="00DC0655">
      <w:pPr>
        <w:tabs>
          <w:tab w:val="left" w:pos="5670"/>
          <w:tab w:val="left" w:pos="6804"/>
          <w:tab w:val="left" w:pos="11482"/>
        </w:tabs>
        <w:spacing w:line="360" w:lineRule="auto"/>
        <w:ind w:right="-8"/>
        <w:jc w:val="both"/>
        <w:rPr>
          <w:i w:val="0"/>
        </w:rPr>
      </w:pPr>
      <w:r w:rsidRPr="00D81D07">
        <w:rPr>
          <w:i w:val="0"/>
        </w:rPr>
        <w:t>These are roads that – as I mentioned at the beginning – might even merge again</w:t>
      </w:r>
      <w:r w:rsidR="00EF606F">
        <w:rPr>
          <w:i w:val="0"/>
        </w:rPr>
        <w:t xml:space="preserve"> in future research</w:t>
      </w:r>
      <w:r w:rsidRPr="00D81D07">
        <w:rPr>
          <w:i w:val="0"/>
        </w:rPr>
        <w:t>.</w:t>
      </w:r>
    </w:p>
    <w:p w14:paraId="486D5B36" w14:textId="17B977EE" w:rsidR="00026A82" w:rsidRDefault="00026A82" w:rsidP="00DC0655">
      <w:pPr>
        <w:tabs>
          <w:tab w:val="left" w:pos="5670"/>
          <w:tab w:val="left" w:pos="6804"/>
          <w:tab w:val="left" w:pos="11482"/>
        </w:tabs>
        <w:spacing w:line="360" w:lineRule="auto"/>
        <w:ind w:right="-8"/>
        <w:jc w:val="both"/>
        <w:rPr>
          <w:i w:val="0"/>
        </w:rPr>
      </w:pPr>
      <w:r w:rsidRPr="00717D6A">
        <w:rPr>
          <w:i w:val="0"/>
        </w:rPr>
        <w:t xml:space="preserve">Zijlmans </w:t>
      </w:r>
      <w:r>
        <w:rPr>
          <w:i w:val="0"/>
        </w:rPr>
        <w:t xml:space="preserve">and </w:t>
      </w:r>
      <w:r w:rsidRPr="00717D6A">
        <w:rPr>
          <w:i w:val="0"/>
        </w:rPr>
        <w:t xml:space="preserve">van Damme, just </w:t>
      </w:r>
      <w:r>
        <w:rPr>
          <w:i w:val="0"/>
        </w:rPr>
        <w:t>in</w:t>
      </w:r>
      <w:r w:rsidRPr="00717D6A">
        <w:rPr>
          <w:i w:val="0"/>
        </w:rPr>
        <w:t xml:space="preserve"> defining the paradigm of the </w:t>
      </w:r>
      <w:r>
        <w:rPr>
          <w:i w:val="0"/>
        </w:rPr>
        <w:t>“</w:t>
      </w:r>
      <w:r w:rsidRPr="00717D6A">
        <w:rPr>
          <w:i w:val="0"/>
        </w:rPr>
        <w:t xml:space="preserve">World Art </w:t>
      </w:r>
      <w:r>
        <w:rPr>
          <w:i w:val="0"/>
        </w:rPr>
        <w:t>Studies” write</w:t>
      </w:r>
      <w:r w:rsidRPr="00717D6A">
        <w:rPr>
          <w:i w:val="0"/>
        </w:rPr>
        <w:t>:</w:t>
      </w:r>
      <w:r>
        <w:rPr>
          <w:i w:val="0"/>
        </w:rPr>
        <w:t xml:space="preserve"> </w:t>
      </w:r>
    </w:p>
    <w:p w14:paraId="26511178" w14:textId="77777777" w:rsidR="00026A82" w:rsidRDefault="00026A82" w:rsidP="00DC0655">
      <w:pPr>
        <w:tabs>
          <w:tab w:val="left" w:pos="5670"/>
          <w:tab w:val="left" w:pos="6804"/>
          <w:tab w:val="left" w:pos="11482"/>
        </w:tabs>
        <w:spacing w:line="360" w:lineRule="auto"/>
        <w:ind w:right="-8"/>
        <w:jc w:val="both"/>
        <w:rPr>
          <w:i w:val="0"/>
        </w:rPr>
      </w:pPr>
    </w:p>
    <w:p w14:paraId="0F17DCD2" w14:textId="5640EAB6" w:rsidR="00026A82" w:rsidRDefault="00026A82" w:rsidP="00DC0655">
      <w:pPr>
        <w:tabs>
          <w:tab w:val="left" w:pos="5670"/>
          <w:tab w:val="left" w:pos="6804"/>
          <w:tab w:val="left" w:pos="11482"/>
        </w:tabs>
        <w:spacing w:line="360" w:lineRule="auto"/>
        <w:ind w:right="-8"/>
        <w:jc w:val="both"/>
        <w:rPr>
          <w:i w:val="0"/>
          <w:sz w:val="20"/>
        </w:rPr>
      </w:pPr>
      <w:r w:rsidRPr="00D81D07">
        <w:rPr>
          <w:sz w:val="20"/>
        </w:rPr>
        <w:t>When</w:t>
      </w:r>
      <w:r w:rsidRPr="00D81D07">
        <w:rPr>
          <w:i w:val="0"/>
          <w:sz w:val="20"/>
        </w:rPr>
        <w:t xml:space="preserve"> and </w:t>
      </w:r>
      <w:r w:rsidRPr="00D81D07">
        <w:rPr>
          <w:sz w:val="20"/>
        </w:rPr>
        <w:t>where</w:t>
      </w:r>
      <w:r w:rsidRPr="00D81D07">
        <w:rPr>
          <w:i w:val="0"/>
          <w:sz w:val="20"/>
        </w:rPr>
        <w:t xml:space="preserve"> did visual artistic behaviour first emerge in the evolution of </w:t>
      </w:r>
      <w:r w:rsidRPr="00D81D07">
        <w:rPr>
          <w:iCs/>
          <w:sz w:val="20"/>
        </w:rPr>
        <w:t>Homo sapiens</w:t>
      </w:r>
      <w:r w:rsidRPr="00D81D07">
        <w:rPr>
          <w:i w:val="0"/>
          <w:sz w:val="20"/>
        </w:rPr>
        <w:t>? What conditions made this behaviour possible – physical, mental, social, cultural? Why has the making and using of visual art been retained in the evolution of our species? After decades of relative neglect, the issue of art's origins is today hotly debated by specialists from an ever growing range of disciplines</w:t>
      </w:r>
      <w:r w:rsidR="003E72DD">
        <w:rPr>
          <w:i w:val="0"/>
          <w:sz w:val="20"/>
        </w:rPr>
        <w:t>..</w:t>
      </w:r>
      <w:r w:rsidRPr="00D81D07">
        <w:rPr>
          <w:i w:val="0"/>
          <w:sz w:val="20"/>
        </w:rPr>
        <w:t>. These discoveries prompt us completely to reconsider early artistic behaviour in terms of both time and place. Indeed, it is now known that, rather than in Europe some 35,000 years ago, the oldest known types of visual artistic behaviour, in the form of bead production and the creation of geometric patterns, are to be found in Africa some 100,000 years ago</w:t>
      </w:r>
      <w:r w:rsidR="00FC3A0F">
        <w:rPr>
          <w:i w:val="0"/>
          <w:sz w:val="20"/>
        </w:rPr>
        <w:t xml:space="preserve">. </w:t>
      </w:r>
      <w:r w:rsidR="00FC3A0F" w:rsidRPr="00D81D07">
        <w:rPr>
          <w:i w:val="0"/>
          <w:sz w:val="20"/>
        </w:rPr>
        <w:t>There are even indications that anatomically modern humans (</w:t>
      </w:r>
      <w:r w:rsidR="00FC3A0F" w:rsidRPr="00D81D07">
        <w:rPr>
          <w:iCs/>
          <w:sz w:val="20"/>
        </w:rPr>
        <w:t>Homo sapiens</w:t>
      </w:r>
      <w:r w:rsidR="00FC3A0F" w:rsidRPr="00D81D07">
        <w:rPr>
          <w:i w:val="0"/>
          <w:sz w:val="20"/>
        </w:rPr>
        <w:t>) may have already created sculptures and paintings before they left Africa to colonize the rest of the world</w:t>
      </w:r>
      <w:r w:rsidR="00FC3A0F">
        <w:rPr>
          <w:i w:val="0"/>
          <w:sz w:val="20"/>
        </w:rPr>
        <w:t xml:space="preserve"> perhaps some 65,000 years ago.</w:t>
      </w:r>
      <w:r w:rsidR="003E72DD">
        <w:rPr>
          <w:i w:val="0"/>
          <w:sz w:val="20"/>
        </w:rPr>
        <w:t xml:space="preserve"> </w:t>
      </w:r>
      <w:r w:rsidRPr="00D81D07">
        <w:rPr>
          <w:i w:val="0"/>
          <w:sz w:val="20"/>
        </w:rPr>
        <w:t>(Zijmans/van Damme, 2008, p. 5).</w:t>
      </w:r>
    </w:p>
    <w:p w14:paraId="2CA10AE9" w14:textId="77777777" w:rsidR="003E72DD" w:rsidRDefault="003E72DD" w:rsidP="00DC0655">
      <w:pPr>
        <w:tabs>
          <w:tab w:val="left" w:pos="5670"/>
          <w:tab w:val="left" w:pos="6804"/>
          <w:tab w:val="left" w:pos="11482"/>
        </w:tabs>
        <w:spacing w:line="360" w:lineRule="auto"/>
        <w:ind w:right="-8"/>
        <w:jc w:val="both"/>
        <w:rPr>
          <w:i w:val="0"/>
          <w:sz w:val="20"/>
        </w:rPr>
      </w:pPr>
    </w:p>
    <w:p w14:paraId="392C4AFC" w14:textId="7A30D936" w:rsidR="003E72DD" w:rsidRPr="003E72DD" w:rsidRDefault="003E72DD" w:rsidP="00DC0655">
      <w:pPr>
        <w:tabs>
          <w:tab w:val="left" w:pos="5670"/>
          <w:tab w:val="left" w:pos="6804"/>
          <w:tab w:val="left" w:pos="11482"/>
        </w:tabs>
        <w:spacing w:line="360" w:lineRule="auto"/>
        <w:ind w:right="-8"/>
        <w:jc w:val="both"/>
        <w:rPr>
          <w:i w:val="0"/>
        </w:rPr>
      </w:pPr>
      <w:r>
        <w:rPr>
          <w:i w:val="0"/>
        </w:rPr>
        <w:t xml:space="preserve">Actually </w:t>
      </w:r>
      <w:r w:rsidR="00FD222A">
        <w:rPr>
          <w:i w:val="0"/>
        </w:rPr>
        <w:t xml:space="preserve">this is a little revolution in the history of picture-making. </w:t>
      </w:r>
      <w:r w:rsidR="003F0CFF">
        <w:rPr>
          <w:i w:val="0"/>
        </w:rPr>
        <w:t xml:space="preserve">So when we ask “where”, we must consider now a wide range of </w:t>
      </w:r>
      <w:r w:rsidR="003F0CFF" w:rsidRPr="001228DB">
        <w:t>places</w:t>
      </w:r>
      <w:r w:rsidR="003F0CFF">
        <w:rPr>
          <w:i w:val="0"/>
        </w:rPr>
        <w:t xml:space="preserve"> and </w:t>
      </w:r>
      <w:r w:rsidR="003F0CFF" w:rsidRPr="001228DB">
        <w:t>times</w:t>
      </w:r>
      <w:r w:rsidR="0029487D">
        <w:t xml:space="preserve"> </w:t>
      </w:r>
      <w:r w:rsidR="0029487D">
        <w:rPr>
          <w:i w:val="0"/>
        </w:rPr>
        <w:t>(a many beginnings!) (Pievani, 2014)</w:t>
      </w:r>
      <w:r w:rsidR="003F0CFF">
        <w:rPr>
          <w:i w:val="0"/>
        </w:rPr>
        <w:t>.</w:t>
      </w:r>
    </w:p>
    <w:p w14:paraId="2737C3EA" w14:textId="76A8D5D0" w:rsidR="00026A82" w:rsidRDefault="00026A82" w:rsidP="00DC0655">
      <w:pPr>
        <w:tabs>
          <w:tab w:val="left" w:pos="5670"/>
          <w:tab w:val="left" w:pos="6804"/>
          <w:tab w:val="left" w:pos="11482"/>
        </w:tabs>
        <w:spacing w:line="360" w:lineRule="auto"/>
        <w:ind w:right="-8"/>
        <w:jc w:val="both"/>
        <w:rPr>
          <w:i w:val="0"/>
        </w:rPr>
      </w:pPr>
      <w:r w:rsidRPr="00EA0FDA">
        <w:rPr>
          <w:i w:val="0"/>
        </w:rPr>
        <w:t>It is no</w:t>
      </w:r>
      <w:r>
        <w:rPr>
          <w:i w:val="0"/>
        </w:rPr>
        <w:t>t a</w:t>
      </w:r>
      <w:r w:rsidRPr="00EA0FDA">
        <w:rPr>
          <w:i w:val="0"/>
        </w:rPr>
        <w:t xml:space="preserve"> coincidence that the two editors of </w:t>
      </w:r>
      <w:r w:rsidRPr="00EA0FDA">
        <w:t>World Art Studies: Exploring Concepts and Approaches</w:t>
      </w:r>
      <w:r w:rsidRPr="00EA0FDA">
        <w:rPr>
          <w:i w:val="0"/>
        </w:rPr>
        <w:t xml:space="preserve"> titled an entire section of the anthology </w:t>
      </w:r>
      <w:r w:rsidRPr="00EA0FDA">
        <w:t>The Arts and Our Shared Humanity: The Basis of Bioevolutionary Making Art and Perception</w:t>
      </w:r>
      <w:r>
        <w:rPr>
          <w:i w:val="0"/>
        </w:rPr>
        <w:t>. Nor it is for coincidence that they</w:t>
      </w:r>
      <w:r w:rsidRPr="00EA0FDA">
        <w:rPr>
          <w:i w:val="0"/>
        </w:rPr>
        <w:t xml:space="preserve"> hosted scholars such as Ellen Dissanayake, </w:t>
      </w:r>
      <w:r>
        <w:rPr>
          <w:i w:val="0"/>
        </w:rPr>
        <w:t>who</w:t>
      </w:r>
      <w:r w:rsidRPr="00EA0FDA">
        <w:rPr>
          <w:i w:val="0"/>
        </w:rPr>
        <w:t xml:space="preserve"> moves in the context of a general anthropology of art </w:t>
      </w:r>
      <w:r>
        <w:rPr>
          <w:i w:val="0"/>
        </w:rPr>
        <w:t>oriented to</w:t>
      </w:r>
      <w:r w:rsidRPr="00EA0FDA">
        <w:rPr>
          <w:i w:val="0"/>
        </w:rPr>
        <w:t xml:space="preserve"> the ontogenetic development of the child (and </w:t>
      </w:r>
      <w:r>
        <w:rPr>
          <w:i w:val="0"/>
        </w:rPr>
        <w:t xml:space="preserve">of </w:t>
      </w:r>
      <w:r w:rsidRPr="00EA0FDA">
        <w:rPr>
          <w:i w:val="0"/>
        </w:rPr>
        <w:t xml:space="preserve">the mother-child relationship), and John Onians, more interested in the foundation of a </w:t>
      </w:r>
      <w:r>
        <w:rPr>
          <w:i w:val="0"/>
        </w:rPr>
        <w:t>“neuroarthistory”, which</w:t>
      </w:r>
      <w:r w:rsidRPr="00EA0FDA">
        <w:rPr>
          <w:i w:val="0"/>
        </w:rPr>
        <w:t xml:space="preserve"> is </w:t>
      </w:r>
      <w:r>
        <w:rPr>
          <w:i w:val="0"/>
        </w:rPr>
        <w:t xml:space="preserve">at </w:t>
      </w:r>
      <w:r w:rsidRPr="00EA0FDA">
        <w:rPr>
          <w:i w:val="0"/>
        </w:rPr>
        <w:t xml:space="preserve">the basis of his successful </w:t>
      </w:r>
      <w:r w:rsidRPr="00D81D07">
        <w:t xml:space="preserve">Atlas of World Art </w:t>
      </w:r>
      <w:r w:rsidRPr="00D81D07">
        <w:rPr>
          <w:i w:val="0"/>
        </w:rPr>
        <w:t>(</w:t>
      </w:r>
      <w:r w:rsidRPr="00405B89">
        <w:rPr>
          <w:i w:val="0"/>
        </w:rPr>
        <w:t>2004).</w:t>
      </w:r>
    </w:p>
    <w:p w14:paraId="364AFCE0" w14:textId="77C6E8F3" w:rsidR="00683857" w:rsidRDefault="00026A82" w:rsidP="00DC0655">
      <w:pPr>
        <w:tabs>
          <w:tab w:val="left" w:pos="5670"/>
          <w:tab w:val="left" w:pos="6804"/>
          <w:tab w:val="left" w:pos="11482"/>
        </w:tabs>
        <w:spacing w:line="360" w:lineRule="auto"/>
        <w:ind w:right="-8"/>
        <w:jc w:val="both"/>
        <w:rPr>
          <w:i w:val="0"/>
        </w:rPr>
      </w:pPr>
      <w:r w:rsidRPr="0033475C">
        <w:rPr>
          <w:i w:val="0"/>
        </w:rPr>
        <w:t xml:space="preserve">The most recent </w:t>
      </w:r>
      <w:r w:rsidR="00AD1F7E">
        <w:rPr>
          <w:i w:val="0"/>
        </w:rPr>
        <w:t>developments</w:t>
      </w:r>
      <w:r w:rsidRPr="0033475C">
        <w:rPr>
          <w:i w:val="0"/>
        </w:rPr>
        <w:t xml:space="preserve"> in evolutionary aesthetics (Menninghaus, </w:t>
      </w:r>
      <w:r w:rsidR="0029487D">
        <w:rPr>
          <w:i w:val="0"/>
        </w:rPr>
        <w:t xml:space="preserve">2007, </w:t>
      </w:r>
      <w:r w:rsidRPr="0033475C">
        <w:rPr>
          <w:i w:val="0"/>
        </w:rPr>
        <w:t>2011; Eibl, 2004) and cognitive archeology (Mithen, 1996; Renfrew-Zubrow, 1994</w:t>
      </w:r>
      <w:r w:rsidR="00E36005">
        <w:rPr>
          <w:i w:val="0"/>
        </w:rPr>
        <w:t>; M</w:t>
      </w:r>
      <w:r w:rsidR="0029487D">
        <w:rPr>
          <w:i w:val="0"/>
        </w:rPr>
        <w:t>a</w:t>
      </w:r>
      <w:r w:rsidR="00E36005">
        <w:rPr>
          <w:i w:val="0"/>
        </w:rPr>
        <w:t>lafouris, Gamble, 2010</w:t>
      </w:r>
      <w:r w:rsidRPr="0033475C">
        <w:rPr>
          <w:i w:val="0"/>
        </w:rPr>
        <w:t xml:space="preserve">) suggest today a revision of </w:t>
      </w:r>
      <w:r w:rsidR="001F1AEF">
        <w:rPr>
          <w:i w:val="0"/>
        </w:rPr>
        <w:t>our theories</w:t>
      </w:r>
      <w:r w:rsidRPr="0033475C">
        <w:rPr>
          <w:i w:val="0"/>
        </w:rPr>
        <w:t xml:space="preserve"> on cave art. </w:t>
      </w:r>
    </w:p>
    <w:p w14:paraId="6BE42FAA" w14:textId="75D3EB86" w:rsidR="00B0334A" w:rsidRDefault="00026A82" w:rsidP="00DC0655">
      <w:pPr>
        <w:tabs>
          <w:tab w:val="left" w:pos="5670"/>
          <w:tab w:val="left" w:pos="6804"/>
          <w:tab w:val="left" w:pos="11482"/>
        </w:tabs>
        <w:spacing w:line="360" w:lineRule="auto"/>
        <w:ind w:right="-8"/>
        <w:jc w:val="both"/>
        <w:rPr>
          <w:i w:val="0"/>
        </w:rPr>
      </w:pPr>
      <w:r w:rsidRPr="0033475C">
        <w:rPr>
          <w:i w:val="0"/>
        </w:rPr>
        <w:t xml:space="preserve">This </w:t>
      </w:r>
      <w:r w:rsidR="00034D9A">
        <w:rPr>
          <w:i w:val="0"/>
        </w:rPr>
        <w:t>picture</w:t>
      </w:r>
      <w:r w:rsidRPr="0033475C">
        <w:rPr>
          <w:i w:val="0"/>
        </w:rPr>
        <w:t xml:space="preserve"> production – i.e. the art </w:t>
      </w:r>
      <w:r w:rsidRPr="00034D9A">
        <w:t>before</w:t>
      </w:r>
      <w:r w:rsidRPr="0033475C">
        <w:rPr>
          <w:i w:val="0"/>
        </w:rPr>
        <w:t xml:space="preserve"> and </w:t>
      </w:r>
      <w:r w:rsidRPr="00034D9A">
        <w:t>beyond</w:t>
      </w:r>
      <w:r w:rsidRPr="0033475C">
        <w:rPr>
          <w:i w:val="0"/>
        </w:rPr>
        <w:t xml:space="preserve"> art or, better, at the beginnings of </w:t>
      </w:r>
      <w:r w:rsidR="005E6E55" w:rsidRPr="005E6E55">
        <w:t>Homo sapiens</w:t>
      </w:r>
      <w:r w:rsidR="005E6E55">
        <w:rPr>
          <w:i w:val="0"/>
        </w:rPr>
        <w:t xml:space="preserve"> </w:t>
      </w:r>
      <w:r w:rsidRPr="0033475C">
        <w:rPr>
          <w:i w:val="0"/>
        </w:rPr>
        <w:t xml:space="preserve">symbolic </w:t>
      </w:r>
      <w:r w:rsidR="00034D9A">
        <w:rPr>
          <w:i w:val="0"/>
        </w:rPr>
        <w:t>behaviour</w:t>
      </w:r>
      <w:r w:rsidRPr="0033475C">
        <w:rPr>
          <w:i w:val="0"/>
        </w:rPr>
        <w:t xml:space="preserve"> – would allow a reflection potentially free from the categorizations of art theory/history and of the history of aesthetic ideas as we know them until today. </w:t>
      </w:r>
    </w:p>
    <w:p w14:paraId="43B22C64" w14:textId="77777777" w:rsidR="00906735" w:rsidRDefault="00906735" w:rsidP="00DC0655">
      <w:pPr>
        <w:tabs>
          <w:tab w:val="left" w:pos="5670"/>
          <w:tab w:val="left" w:pos="6804"/>
          <w:tab w:val="left" w:pos="11482"/>
        </w:tabs>
        <w:spacing w:line="360" w:lineRule="auto"/>
        <w:ind w:right="-8"/>
        <w:jc w:val="both"/>
        <w:rPr>
          <w:i w:val="0"/>
        </w:rPr>
      </w:pPr>
    </w:p>
    <w:p w14:paraId="517AC254" w14:textId="255DC282" w:rsidR="00A42B10" w:rsidRPr="0020553B" w:rsidRDefault="00D63E93" w:rsidP="00DC0655">
      <w:pPr>
        <w:tabs>
          <w:tab w:val="left" w:pos="5670"/>
          <w:tab w:val="left" w:pos="6804"/>
          <w:tab w:val="left" w:pos="11482"/>
        </w:tabs>
        <w:spacing w:line="360" w:lineRule="auto"/>
        <w:ind w:right="-8"/>
        <w:jc w:val="both"/>
        <w:rPr>
          <w:b/>
          <w:i w:val="0"/>
        </w:rPr>
      </w:pPr>
      <w:r>
        <w:rPr>
          <w:b/>
          <w:i w:val="0"/>
        </w:rPr>
        <w:t>2.</w:t>
      </w:r>
      <w:r w:rsidR="00A42B10" w:rsidRPr="0020553B">
        <w:rPr>
          <w:b/>
          <w:i w:val="0"/>
        </w:rPr>
        <w:t xml:space="preserve"> </w:t>
      </w:r>
      <w:r w:rsidR="00A42B10" w:rsidRPr="00F007E7">
        <w:rPr>
          <w:b/>
        </w:rPr>
        <w:t>What</w:t>
      </w:r>
      <w:r w:rsidR="00A42B10" w:rsidRPr="0020553B">
        <w:rPr>
          <w:b/>
          <w:i w:val="0"/>
        </w:rPr>
        <w:t xml:space="preserve"> </w:t>
      </w:r>
      <w:r w:rsidR="00933A71">
        <w:rPr>
          <w:b/>
          <w:i w:val="0"/>
        </w:rPr>
        <w:t>are picture</w:t>
      </w:r>
      <w:r w:rsidR="00906735">
        <w:rPr>
          <w:b/>
          <w:i w:val="0"/>
        </w:rPr>
        <w:t>s</w:t>
      </w:r>
      <w:r w:rsidR="00A42B10" w:rsidRPr="0020553B">
        <w:rPr>
          <w:b/>
          <w:i w:val="0"/>
        </w:rPr>
        <w:t>?</w:t>
      </w:r>
    </w:p>
    <w:p w14:paraId="1EFAA5DA" w14:textId="4F42BED8" w:rsidR="00A32441" w:rsidRDefault="00A42B10" w:rsidP="00DC0655">
      <w:pPr>
        <w:tabs>
          <w:tab w:val="left" w:pos="5670"/>
          <w:tab w:val="left" w:pos="6804"/>
          <w:tab w:val="left" w:pos="11482"/>
        </w:tabs>
        <w:spacing w:line="360" w:lineRule="auto"/>
        <w:ind w:right="-8"/>
        <w:jc w:val="both"/>
        <w:rPr>
          <w:i w:val="0"/>
        </w:rPr>
      </w:pPr>
      <w:r>
        <w:rPr>
          <w:i w:val="0"/>
        </w:rPr>
        <w:t>Cave art studies</w:t>
      </w:r>
      <w:r w:rsidRPr="00A65D02">
        <w:rPr>
          <w:i w:val="0"/>
        </w:rPr>
        <w:t xml:space="preserve">, at least since Abbé </w:t>
      </w:r>
      <w:r>
        <w:rPr>
          <w:i w:val="0"/>
        </w:rPr>
        <w:t xml:space="preserve">Henri </w:t>
      </w:r>
      <w:r w:rsidRPr="00A65D02">
        <w:rPr>
          <w:i w:val="0"/>
        </w:rPr>
        <w:t xml:space="preserve">Breuil </w:t>
      </w:r>
      <w:r>
        <w:rPr>
          <w:i w:val="0"/>
        </w:rPr>
        <w:t>funded</w:t>
      </w:r>
      <w:r w:rsidRPr="00A65D02">
        <w:rPr>
          <w:i w:val="0"/>
        </w:rPr>
        <w:t xml:space="preserve"> them as a scientific discipline, </w:t>
      </w:r>
      <w:r w:rsidRPr="00A41557">
        <w:rPr>
          <w:i w:val="0"/>
        </w:rPr>
        <w:t>discuss</w:t>
      </w:r>
      <w:r w:rsidR="0029487D">
        <w:rPr>
          <w:i w:val="0"/>
        </w:rPr>
        <w:t>es</w:t>
      </w:r>
      <w:r w:rsidRPr="00A41557">
        <w:rPr>
          <w:i w:val="0"/>
        </w:rPr>
        <w:t xml:space="preserve"> this form of art starting from a radical question: </w:t>
      </w:r>
      <w:r w:rsidRPr="00A32441">
        <w:t>what</w:t>
      </w:r>
      <w:r w:rsidRPr="00A41557">
        <w:rPr>
          <w:i w:val="0"/>
        </w:rPr>
        <w:t xml:space="preserve"> </w:t>
      </w:r>
      <w:r w:rsidR="00565B0B">
        <w:rPr>
          <w:i w:val="0"/>
        </w:rPr>
        <w:t>are p</w:t>
      </w:r>
      <w:r w:rsidR="00933A71">
        <w:rPr>
          <w:i w:val="0"/>
        </w:rPr>
        <w:t>i</w:t>
      </w:r>
      <w:r w:rsidR="00565B0B">
        <w:rPr>
          <w:i w:val="0"/>
        </w:rPr>
        <w:t>c</w:t>
      </w:r>
      <w:r w:rsidR="00933A71">
        <w:rPr>
          <w:i w:val="0"/>
        </w:rPr>
        <w:t>tures</w:t>
      </w:r>
      <w:r w:rsidRPr="00A41557">
        <w:rPr>
          <w:i w:val="0"/>
        </w:rPr>
        <w:t>? In Breuil’s</w:t>
      </w:r>
      <w:r>
        <w:rPr>
          <w:i w:val="0"/>
        </w:rPr>
        <w:t xml:space="preserve"> perspective</w:t>
      </w:r>
      <w:r w:rsidRPr="00A65D02">
        <w:rPr>
          <w:i w:val="0"/>
        </w:rPr>
        <w:t xml:space="preserve"> the design of cave art studies is clear and the development of Twentieth-Century research still seem</w:t>
      </w:r>
      <w:r>
        <w:rPr>
          <w:i w:val="0"/>
        </w:rPr>
        <w:t>s</w:t>
      </w:r>
      <w:r w:rsidRPr="00A65D02">
        <w:rPr>
          <w:i w:val="0"/>
        </w:rPr>
        <w:t xml:space="preserve"> to confirm </w:t>
      </w:r>
      <w:r>
        <w:rPr>
          <w:i w:val="0"/>
        </w:rPr>
        <w:t>one of his</w:t>
      </w:r>
      <w:r w:rsidRPr="00A65D02">
        <w:rPr>
          <w:i w:val="0"/>
        </w:rPr>
        <w:t xml:space="preserve"> intuitions</w:t>
      </w:r>
      <w:r>
        <w:rPr>
          <w:i w:val="0"/>
        </w:rPr>
        <w:t xml:space="preserve">: </w:t>
      </w:r>
    </w:p>
    <w:p w14:paraId="350093CE" w14:textId="77777777" w:rsidR="00A32441" w:rsidRDefault="00A32441" w:rsidP="00DC0655">
      <w:pPr>
        <w:tabs>
          <w:tab w:val="left" w:pos="5670"/>
          <w:tab w:val="left" w:pos="6804"/>
          <w:tab w:val="left" w:pos="11482"/>
        </w:tabs>
        <w:spacing w:line="360" w:lineRule="auto"/>
        <w:ind w:right="-8"/>
        <w:jc w:val="both"/>
        <w:rPr>
          <w:i w:val="0"/>
        </w:rPr>
      </w:pPr>
    </w:p>
    <w:p w14:paraId="2E6440BF" w14:textId="77777777" w:rsidR="00A32441" w:rsidRPr="00A32441" w:rsidRDefault="00A42B10" w:rsidP="00DC0655">
      <w:pPr>
        <w:tabs>
          <w:tab w:val="left" w:pos="5670"/>
          <w:tab w:val="left" w:pos="6804"/>
          <w:tab w:val="left" w:pos="11482"/>
        </w:tabs>
        <w:spacing w:line="360" w:lineRule="auto"/>
        <w:ind w:right="-8"/>
        <w:jc w:val="both"/>
        <w:rPr>
          <w:i w:val="0"/>
          <w:sz w:val="20"/>
          <w:szCs w:val="20"/>
        </w:rPr>
      </w:pPr>
      <w:r w:rsidRPr="00A32441">
        <w:rPr>
          <w:i w:val="0"/>
          <w:sz w:val="20"/>
          <w:szCs w:val="20"/>
        </w:rPr>
        <w:t xml:space="preserve">Prehistory will ask comparative ethnography to reconstruct the economic, social, industrial, even </w:t>
      </w:r>
      <w:r w:rsidRPr="00A32441">
        <w:rPr>
          <w:sz w:val="20"/>
          <w:szCs w:val="20"/>
        </w:rPr>
        <w:t>mental</w:t>
      </w:r>
      <w:r w:rsidRPr="00A32441">
        <w:rPr>
          <w:i w:val="0"/>
          <w:sz w:val="20"/>
          <w:szCs w:val="20"/>
        </w:rPr>
        <w:t xml:space="preserve"> life of the ancient men at every stage of their development (Breuil, 1987, p. 15). </w:t>
      </w:r>
    </w:p>
    <w:p w14:paraId="4D4CE332" w14:textId="77777777" w:rsidR="00A32441" w:rsidRDefault="00A32441" w:rsidP="00DC0655">
      <w:pPr>
        <w:tabs>
          <w:tab w:val="left" w:pos="5670"/>
          <w:tab w:val="left" w:pos="6804"/>
          <w:tab w:val="left" w:pos="11482"/>
        </w:tabs>
        <w:spacing w:line="360" w:lineRule="auto"/>
        <w:ind w:right="-8"/>
        <w:jc w:val="both"/>
        <w:rPr>
          <w:i w:val="0"/>
        </w:rPr>
      </w:pPr>
    </w:p>
    <w:p w14:paraId="11F37DFA" w14:textId="18D64675" w:rsidR="00A42B10" w:rsidRDefault="00A42B10" w:rsidP="00DC0655">
      <w:pPr>
        <w:tabs>
          <w:tab w:val="left" w:pos="5670"/>
          <w:tab w:val="left" w:pos="6804"/>
          <w:tab w:val="left" w:pos="11482"/>
        </w:tabs>
        <w:spacing w:line="360" w:lineRule="auto"/>
        <w:ind w:right="-8"/>
        <w:jc w:val="both"/>
        <w:rPr>
          <w:i w:val="0"/>
        </w:rPr>
      </w:pPr>
      <w:r w:rsidRPr="00060FBF">
        <w:rPr>
          <w:i w:val="0"/>
        </w:rPr>
        <w:t xml:space="preserve">The history of </w:t>
      </w:r>
      <w:r>
        <w:rPr>
          <w:i w:val="0"/>
        </w:rPr>
        <w:t xml:space="preserve">the </w:t>
      </w:r>
      <w:r w:rsidRPr="00060FBF">
        <w:rPr>
          <w:i w:val="0"/>
        </w:rPr>
        <w:t xml:space="preserve">scientific interpretation of </w:t>
      </w:r>
      <w:r>
        <w:rPr>
          <w:i w:val="0"/>
        </w:rPr>
        <w:t>cave</w:t>
      </w:r>
      <w:r w:rsidRPr="00060FBF">
        <w:rPr>
          <w:i w:val="0"/>
        </w:rPr>
        <w:t xml:space="preserve"> art</w:t>
      </w:r>
      <w:r>
        <w:rPr>
          <w:i w:val="0"/>
        </w:rPr>
        <w:t xml:space="preserve"> –</w:t>
      </w:r>
      <w:r w:rsidRPr="00060FBF">
        <w:rPr>
          <w:i w:val="0"/>
        </w:rPr>
        <w:t xml:space="preserve"> from Breuil to Leroi-Gourhan, </w:t>
      </w:r>
      <w:r>
        <w:rPr>
          <w:i w:val="0"/>
        </w:rPr>
        <w:t>from</w:t>
      </w:r>
      <w:r w:rsidRPr="00060FBF">
        <w:rPr>
          <w:i w:val="0"/>
        </w:rPr>
        <w:t xml:space="preserve"> Max Raphael </w:t>
      </w:r>
      <w:r>
        <w:rPr>
          <w:i w:val="0"/>
        </w:rPr>
        <w:t>to Jean</w:t>
      </w:r>
      <w:r w:rsidRPr="00060FBF">
        <w:rPr>
          <w:i w:val="0"/>
        </w:rPr>
        <w:t xml:space="preserve"> Clottes</w:t>
      </w:r>
      <w:r>
        <w:rPr>
          <w:i w:val="0"/>
        </w:rPr>
        <w:t xml:space="preserve"> –</w:t>
      </w:r>
      <w:r w:rsidRPr="00060FBF">
        <w:rPr>
          <w:i w:val="0"/>
        </w:rPr>
        <w:t xml:space="preserve"> has in fact variously applied Breuil’s program, focusing in turn on the social, religious, technological, and today </w:t>
      </w:r>
      <w:r w:rsidR="00E36005">
        <w:rPr>
          <w:i w:val="0"/>
        </w:rPr>
        <w:t>cognitive</w:t>
      </w:r>
      <w:r>
        <w:rPr>
          <w:i w:val="0"/>
        </w:rPr>
        <w:t xml:space="preserve"> aspects </w:t>
      </w:r>
      <w:r w:rsidRPr="00060FBF">
        <w:rPr>
          <w:i w:val="0"/>
        </w:rPr>
        <w:t>of</w:t>
      </w:r>
      <w:r>
        <w:rPr>
          <w:i w:val="0"/>
        </w:rPr>
        <w:t xml:space="preserve"> the </w:t>
      </w:r>
      <w:r w:rsidR="00933A71">
        <w:rPr>
          <w:i w:val="0"/>
        </w:rPr>
        <w:t>picture</w:t>
      </w:r>
      <w:r>
        <w:rPr>
          <w:i w:val="0"/>
        </w:rPr>
        <w:t>-</w:t>
      </w:r>
      <w:r w:rsidR="00B83D00">
        <w:rPr>
          <w:i w:val="0"/>
        </w:rPr>
        <w:t>making</w:t>
      </w:r>
      <w:r w:rsidRPr="00060FBF">
        <w:rPr>
          <w:i w:val="0"/>
        </w:rPr>
        <w:t>.</w:t>
      </w:r>
    </w:p>
    <w:p w14:paraId="35C666B4" w14:textId="24E3B926" w:rsidR="00B55149" w:rsidRDefault="00A42B10" w:rsidP="00DC0655">
      <w:pPr>
        <w:tabs>
          <w:tab w:val="left" w:pos="5670"/>
          <w:tab w:val="left" w:pos="6804"/>
          <w:tab w:val="left" w:pos="11482"/>
        </w:tabs>
        <w:spacing w:line="360" w:lineRule="auto"/>
        <w:ind w:right="-8"/>
        <w:jc w:val="both"/>
        <w:rPr>
          <w:i w:val="0"/>
        </w:rPr>
      </w:pPr>
      <w:r>
        <w:rPr>
          <w:i w:val="0"/>
        </w:rPr>
        <w:t>These are</w:t>
      </w:r>
      <w:r w:rsidRPr="00C805F5">
        <w:rPr>
          <w:i w:val="0"/>
        </w:rPr>
        <w:t xml:space="preserve"> picture</w:t>
      </w:r>
      <w:r>
        <w:rPr>
          <w:i w:val="0"/>
        </w:rPr>
        <w:t>s (not necessarly images!)</w:t>
      </w:r>
      <w:r w:rsidRPr="00C805F5">
        <w:rPr>
          <w:i w:val="0"/>
        </w:rPr>
        <w:t>, however, that stimulate the fundamental question</w:t>
      </w:r>
      <w:r w:rsidR="0029487D">
        <w:rPr>
          <w:i w:val="0"/>
        </w:rPr>
        <w:t xml:space="preserve"> recently</w:t>
      </w:r>
      <w:r w:rsidRPr="00C805F5">
        <w:rPr>
          <w:i w:val="0"/>
        </w:rPr>
        <w:t xml:space="preserve"> posed by Tom Mitchell, </w:t>
      </w:r>
      <w:r w:rsidRPr="007F35CC">
        <w:rPr>
          <w:b/>
          <w:i w:val="0"/>
        </w:rPr>
        <w:t>“what do</w:t>
      </w:r>
      <w:r w:rsidR="004D17C1" w:rsidRPr="007F35CC">
        <w:rPr>
          <w:b/>
          <w:i w:val="0"/>
        </w:rPr>
        <w:t>”</w:t>
      </w:r>
      <w:r w:rsidRPr="00C805F5">
        <w:rPr>
          <w:i w:val="0"/>
        </w:rPr>
        <w:t xml:space="preserve"> or</w:t>
      </w:r>
      <w:r>
        <w:rPr>
          <w:i w:val="0"/>
        </w:rPr>
        <w:t xml:space="preserve">, in this case, </w:t>
      </w:r>
      <w:r w:rsidR="004D17C1" w:rsidRPr="007F35CC">
        <w:rPr>
          <w:b/>
          <w:i w:val="0"/>
        </w:rPr>
        <w:t>“</w:t>
      </w:r>
      <w:r w:rsidRPr="007F35CC">
        <w:rPr>
          <w:b/>
          <w:i w:val="0"/>
        </w:rPr>
        <w:t xml:space="preserve">what </w:t>
      </w:r>
      <w:r w:rsidRPr="007F35CC">
        <w:rPr>
          <w:b/>
        </w:rPr>
        <w:t>did</w:t>
      </w:r>
      <w:r w:rsidRPr="007F35CC">
        <w:rPr>
          <w:b/>
          <w:i w:val="0"/>
        </w:rPr>
        <w:t xml:space="preserve"> pictures want?”</w:t>
      </w:r>
      <w:r w:rsidRPr="00C805F5">
        <w:rPr>
          <w:i w:val="0"/>
        </w:rPr>
        <w:t xml:space="preserve"> </w:t>
      </w:r>
      <w:r>
        <w:rPr>
          <w:i w:val="0"/>
        </w:rPr>
        <w:t>f</w:t>
      </w:r>
      <w:r w:rsidRPr="00C805F5">
        <w:rPr>
          <w:i w:val="0"/>
        </w:rPr>
        <w:t xml:space="preserve">rom us humans, or </w:t>
      </w:r>
      <w:r>
        <w:rPr>
          <w:i w:val="0"/>
        </w:rPr>
        <w:t>which</w:t>
      </w:r>
      <w:r w:rsidRPr="00C805F5">
        <w:rPr>
          <w:i w:val="0"/>
        </w:rPr>
        <w:t xml:space="preserve"> </w:t>
      </w:r>
      <w:r>
        <w:rPr>
          <w:i w:val="0"/>
        </w:rPr>
        <w:t>“</w:t>
      </w:r>
      <w:r w:rsidRPr="00C805F5">
        <w:rPr>
          <w:i w:val="0"/>
        </w:rPr>
        <w:t>ways of world</w:t>
      </w:r>
      <w:r>
        <w:rPr>
          <w:i w:val="0"/>
        </w:rPr>
        <w:t>-</w:t>
      </w:r>
      <w:r w:rsidRPr="00C805F5">
        <w:rPr>
          <w:i w:val="0"/>
        </w:rPr>
        <w:t>making</w:t>
      </w:r>
      <w:r>
        <w:rPr>
          <w:i w:val="0"/>
        </w:rPr>
        <w:t>”</w:t>
      </w:r>
      <w:r w:rsidRPr="00C805F5">
        <w:rPr>
          <w:i w:val="0"/>
        </w:rPr>
        <w:t xml:space="preserve"> </w:t>
      </w:r>
      <w:r>
        <w:rPr>
          <w:i w:val="0"/>
        </w:rPr>
        <w:t xml:space="preserve">they show </w:t>
      </w:r>
      <w:r w:rsidRPr="00C805F5">
        <w:rPr>
          <w:i w:val="0"/>
        </w:rPr>
        <w:t>us.</w:t>
      </w:r>
      <w:r>
        <w:rPr>
          <w:i w:val="0"/>
        </w:rPr>
        <w:t xml:space="preserve"> </w:t>
      </w:r>
      <w:r w:rsidR="000871AF">
        <w:rPr>
          <w:i w:val="0"/>
        </w:rPr>
        <w:t>I think t</w:t>
      </w:r>
      <w:r w:rsidR="00386FFE">
        <w:rPr>
          <w:i w:val="0"/>
        </w:rPr>
        <w:t>his is a more pertinent question that the question about “what pictures are”.</w:t>
      </w:r>
      <w:r w:rsidR="00397285">
        <w:rPr>
          <w:i w:val="0"/>
        </w:rPr>
        <w:t xml:space="preserve"> Cave art helps us to shift from the question of the essence to the question of picture’s agency</w:t>
      </w:r>
      <w:r w:rsidR="00E36005">
        <w:rPr>
          <w:i w:val="0"/>
        </w:rPr>
        <w:t xml:space="preserve"> (Freedberg, 1991, Gell, </w:t>
      </w:r>
      <w:r w:rsidR="00033638">
        <w:rPr>
          <w:i w:val="0"/>
        </w:rPr>
        <w:t>1998)</w:t>
      </w:r>
      <w:r w:rsidR="00397285">
        <w:rPr>
          <w:i w:val="0"/>
        </w:rPr>
        <w:t>.</w:t>
      </w:r>
    </w:p>
    <w:p w14:paraId="50B9BFC1" w14:textId="1E5359F0" w:rsidR="0051722C" w:rsidRDefault="008C4709" w:rsidP="00DC0655">
      <w:pPr>
        <w:tabs>
          <w:tab w:val="left" w:pos="5670"/>
          <w:tab w:val="left" w:pos="6804"/>
          <w:tab w:val="left" w:pos="11482"/>
        </w:tabs>
        <w:spacing w:line="360" w:lineRule="auto"/>
        <w:ind w:right="-8"/>
        <w:jc w:val="both"/>
        <w:rPr>
          <w:i w:val="0"/>
        </w:rPr>
      </w:pPr>
      <w:r>
        <w:rPr>
          <w:i w:val="0"/>
        </w:rPr>
        <w:t xml:space="preserve">What did the so called </w:t>
      </w:r>
      <w:r w:rsidRPr="0029487D">
        <w:rPr>
          <w:b/>
          <w:i w:val="0"/>
        </w:rPr>
        <w:t>Makanspagat pebble</w:t>
      </w:r>
      <w:r>
        <w:rPr>
          <w:i w:val="0"/>
        </w:rPr>
        <w:t xml:space="preserve"> </w:t>
      </w:r>
      <w:r w:rsidR="00933A71" w:rsidRPr="0000038C">
        <w:rPr>
          <w:i w:val="0"/>
        </w:rPr>
        <w:t>(</w:t>
      </w:r>
      <w:r w:rsidR="00FF2737">
        <w:rPr>
          <w:i w:val="0"/>
        </w:rPr>
        <w:t>f</w:t>
      </w:r>
      <w:r w:rsidR="00933A71" w:rsidRPr="0000038C">
        <w:rPr>
          <w:i w:val="0"/>
        </w:rPr>
        <w:t>ig.</w:t>
      </w:r>
      <w:r w:rsidR="00FF2737">
        <w:rPr>
          <w:i w:val="0"/>
        </w:rPr>
        <w:t xml:space="preserve"> </w:t>
      </w:r>
      <w:r w:rsidR="00033638">
        <w:rPr>
          <w:i w:val="0"/>
        </w:rPr>
        <w:t>11</w:t>
      </w:r>
      <w:r w:rsidR="00A93BEA">
        <w:rPr>
          <w:i w:val="0"/>
        </w:rPr>
        <w:t>.1</w:t>
      </w:r>
      <w:r w:rsidR="00933A71" w:rsidRPr="0000038C">
        <w:rPr>
          <w:i w:val="0"/>
        </w:rPr>
        <w:t>)</w:t>
      </w:r>
      <w:r w:rsidR="00933A71">
        <w:rPr>
          <w:i w:val="0"/>
        </w:rPr>
        <w:t xml:space="preserve"> </w:t>
      </w:r>
      <w:r>
        <w:rPr>
          <w:i w:val="0"/>
        </w:rPr>
        <w:t xml:space="preserve">want from </w:t>
      </w:r>
      <w:r w:rsidR="0051722C">
        <w:rPr>
          <w:i w:val="0"/>
        </w:rPr>
        <w:t>our unknown ancestors three million years ago</w:t>
      </w:r>
      <w:r w:rsidR="00933A71">
        <w:rPr>
          <w:i w:val="0"/>
        </w:rPr>
        <w:t xml:space="preserve">? </w:t>
      </w:r>
      <w:r w:rsidR="0051722C" w:rsidRPr="0000038C">
        <w:rPr>
          <w:i w:val="0"/>
        </w:rPr>
        <w:t xml:space="preserve">Today it is assumed that </w:t>
      </w:r>
      <w:r w:rsidR="0051722C">
        <w:rPr>
          <w:i w:val="0"/>
        </w:rPr>
        <w:t>this</w:t>
      </w:r>
      <w:r w:rsidR="0051722C" w:rsidRPr="0000038C">
        <w:t xml:space="preserve"> jasperite cobble</w:t>
      </w:r>
      <w:r w:rsidR="0051722C">
        <w:rPr>
          <w:i w:val="0"/>
        </w:rPr>
        <w:t>,</w:t>
      </w:r>
      <w:r w:rsidR="0051722C" w:rsidRPr="0000038C">
        <w:rPr>
          <w:i w:val="0"/>
        </w:rPr>
        <w:t xml:space="preserve"> </w:t>
      </w:r>
      <w:r w:rsidR="00037FB5">
        <w:rPr>
          <w:i w:val="0"/>
        </w:rPr>
        <w:t>lured</w:t>
      </w:r>
      <w:r w:rsidR="0051722C" w:rsidRPr="0000038C">
        <w:rPr>
          <w:i w:val="0"/>
        </w:rPr>
        <w:t xml:space="preserve"> the gaze of a</w:t>
      </w:r>
      <w:r w:rsidR="0051722C">
        <w:rPr>
          <w:i w:val="0"/>
        </w:rPr>
        <w:t>n</w:t>
      </w:r>
      <w:r w:rsidR="0051722C" w:rsidRPr="0000038C">
        <w:rPr>
          <w:i w:val="0"/>
        </w:rPr>
        <w:t xml:space="preserve"> </w:t>
      </w:r>
      <w:r w:rsidR="0051722C" w:rsidRPr="003111A5">
        <w:t>Austr</w:t>
      </w:r>
      <w:r w:rsidR="00933A71">
        <w:t>a</w:t>
      </w:r>
      <w:r w:rsidR="0051722C" w:rsidRPr="003111A5">
        <w:t>lopithecus africanus</w:t>
      </w:r>
      <w:r w:rsidR="0051722C" w:rsidRPr="0000038C">
        <w:rPr>
          <w:i w:val="0"/>
        </w:rPr>
        <w:t xml:space="preserve"> thanks to the </w:t>
      </w:r>
      <w:r w:rsidR="0051722C">
        <w:rPr>
          <w:i w:val="0"/>
        </w:rPr>
        <w:t>“</w:t>
      </w:r>
      <w:r w:rsidR="0051722C" w:rsidRPr="0000038C">
        <w:rPr>
          <w:i w:val="0"/>
        </w:rPr>
        <w:t>face</w:t>
      </w:r>
      <w:r w:rsidR="0051722C">
        <w:rPr>
          <w:i w:val="0"/>
        </w:rPr>
        <w:t>”</w:t>
      </w:r>
      <w:r w:rsidR="0051722C" w:rsidRPr="0000038C">
        <w:rPr>
          <w:i w:val="0"/>
        </w:rPr>
        <w:t xml:space="preserve"> that can be recognized on </w:t>
      </w:r>
      <w:r w:rsidR="00E26A3C">
        <w:rPr>
          <w:i w:val="0"/>
        </w:rPr>
        <w:t>his surface</w:t>
      </w:r>
      <w:r w:rsidR="0051722C">
        <w:rPr>
          <w:i w:val="0"/>
        </w:rPr>
        <w:t>. S</w:t>
      </w:r>
      <w:r w:rsidR="0051722C" w:rsidRPr="0000038C">
        <w:rPr>
          <w:i w:val="0"/>
        </w:rPr>
        <w:t xml:space="preserve">o that our anonymous ancestor, although </w:t>
      </w:r>
      <w:r w:rsidR="0051722C">
        <w:rPr>
          <w:i w:val="0"/>
        </w:rPr>
        <w:t>unable to</w:t>
      </w:r>
      <w:r w:rsidR="0051722C" w:rsidRPr="0000038C">
        <w:rPr>
          <w:i w:val="0"/>
        </w:rPr>
        <w:t xml:space="preserve"> produce </w:t>
      </w:r>
      <w:r w:rsidR="0051722C">
        <w:rPr>
          <w:i w:val="0"/>
        </w:rPr>
        <w:t>such a picture</w:t>
      </w:r>
      <w:r w:rsidR="0051722C" w:rsidRPr="0000038C">
        <w:rPr>
          <w:i w:val="0"/>
        </w:rPr>
        <w:t xml:space="preserve"> because of </w:t>
      </w:r>
      <w:r w:rsidR="0051722C" w:rsidRPr="007B48FC">
        <w:rPr>
          <w:i w:val="0"/>
        </w:rPr>
        <w:t>his/her</w:t>
      </w:r>
      <w:r w:rsidR="0051722C">
        <w:rPr>
          <w:i w:val="0"/>
          <w:color w:val="C0504D"/>
        </w:rPr>
        <w:t xml:space="preserve"> </w:t>
      </w:r>
      <w:r w:rsidR="0051722C" w:rsidRPr="0000038C">
        <w:rPr>
          <w:i w:val="0"/>
        </w:rPr>
        <w:t xml:space="preserve">still too limited cognitive abilities, had to consider it </w:t>
      </w:r>
      <w:r w:rsidR="0051722C">
        <w:rPr>
          <w:i w:val="0"/>
        </w:rPr>
        <w:t>so</w:t>
      </w:r>
      <w:r w:rsidR="0051722C" w:rsidRPr="0000038C">
        <w:rPr>
          <w:i w:val="0"/>
        </w:rPr>
        <w:t xml:space="preserve"> meaningful and </w:t>
      </w:r>
      <w:r w:rsidR="0051722C">
        <w:rPr>
          <w:i w:val="0"/>
        </w:rPr>
        <w:t>“beautiful” as</w:t>
      </w:r>
      <w:r w:rsidR="0051722C" w:rsidRPr="0000038C">
        <w:rPr>
          <w:i w:val="0"/>
        </w:rPr>
        <w:t xml:space="preserve"> to carry it with </w:t>
      </w:r>
      <w:r w:rsidR="0051722C" w:rsidRPr="007B48FC">
        <w:rPr>
          <w:i w:val="0"/>
        </w:rPr>
        <w:t>him/her</w:t>
      </w:r>
      <w:r w:rsidR="0051722C" w:rsidRPr="0000038C">
        <w:rPr>
          <w:i w:val="0"/>
        </w:rPr>
        <w:t xml:space="preserve"> for many miles.</w:t>
      </w:r>
      <w:r w:rsidR="0051722C" w:rsidRPr="00AC621F">
        <w:rPr>
          <w:i w:val="0"/>
        </w:rPr>
        <w:t xml:space="preserve"> </w:t>
      </w:r>
    </w:p>
    <w:p w14:paraId="6314C53E" w14:textId="6F7CB5B2" w:rsidR="00911CCD" w:rsidRDefault="00B659A5" w:rsidP="00DC0655">
      <w:pPr>
        <w:tabs>
          <w:tab w:val="left" w:pos="5670"/>
          <w:tab w:val="left" w:pos="6804"/>
          <w:tab w:val="left" w:pos="11482"/>
        </w:tabs>
        <w:spacing w:line="360" w:lineRule="auto"/>
        <w:ind w:right="-8"/>
        <w:jc w:val="both"/>
        <w:rPr>
          <w:i w:val="0"/>
        </w:rPr>
      </w:pPr>
      <w:r>
        <w:rPr>
          <w:i w:val="0"/>
        </w:rPr>
        <w:t>Or</w:t>
      </w:r>
      <w:r w:rsidR="004D0A1B">
        <w:rPr>
          <w:i w:val="0"/>
        </w:rPr>
        <w:t>, when our tool-making competence ha</w:t>
      </w:r>
      <w:r w:rsidR="002D2DB8">
        <w:rPr>
          <w:i w:val="0"/>
        </w:rPr>
        <w:t>d</w:t>
      </w:r>
      <w:r w:rsidR="004D0A1B">
        <w:rPr>
          <w:i w:val="0"/>
        </w:rPr>
        <w:t xml:space="preserve"> already achieved a perfect simmetry,</w:t>
      </w:r>
      <w:r>
        <w:rPr>
          <w:i w:val="0"/>
        </w:rPr>
        <w:t xml:space="preserve"> </w:t>
      </w:r>
      <w:r w:rsidR="008F5B88">
        <w:rPr>
          <w:i w:val="0"/>
        </w:rPr>
        <w:t>why</w:t>
      </w:r>
      <w:r>
        <w:rPr>
          <w:i w:val="0"/>
        </w:rPr>
        <w:t xml:space="preserve"> </w:t>
      </w:r>
      <w:r w:rsidR="004D0A1B">
        <w:rPr>
          <w:i w:val="0"/>
        </w:rPr>
        <w:t xml:space="preserve">the human felt the </w:t>
      </w:r>
      <w:r w:rsidR="000F633D">
        <w:rPr>
          <w:i w:val="0"/>
        </w:rPr>
        <w:t xml:space="preserve">necessity to knapp </w:t>
      </w:r>
      <w:r w:rsidRPr="0029487D">
        <w:rPr>
          <w:b/>
          <w:i w:val="0"/>
        </w:rPr>
        <w:t>handaxe</w:t>
      </w:r>
      <w:r w:rsidR="008F5B88" w:rsidRPr="0029487D">
        <w:rPr>
          <w:b/>
          <w:i w:val="0"/>
        </w:rPr>
        <w:t>s</w:t>
      </w:r>
      <w:r w:rsidRPr="0029487D">
        <w:rPr>
          <w:b/>
          <w:i w:val="0"/>
        </w:rPr>
        <w:t xml:space="preserve"> </w:t>
      </w:r>
      <w:r w:rsidR="008F5B88" w:rsidRPr="0029487D">
        <w:rPr>
          <w:b/>
          <w:i w:val="0"/>
        </w:rPr>
        <w:t>around fossil shells</w:t>
      </w:r>
      <w:r w:rsidR="00A93BEA">
        <w:rPr>
          <w:i w:val="0"/>
        </w:rPr>
        <w:t xml:space="preserve"> (fig. 11.2)</w:t>
      </w:r>
      <w:r w:rsidR="000F633D">
        <w:rPr>
          <w:i w:val="0"/>
        </w:rPr>
        <w:t xml:space="preserve">, aiming at an increased aesthetic value or </w:t>
      </w:r>
      <w:r w:rsidR="000C7984">
        <w:rPr>
          <w:i w:val="0"/>
        </w:rPr>
        <w:t>aes</w:t>
      </w:r>
      <w:r w:rsidR="00933A71">
        <w:rPr>
          <w:i w:val="0"/>
        </w:rPr>
        <w:t>t</w:t>
      </w:r>
      <w:r w:rsidR="000C7984">
        <w:rPr>
          <w:i w:val="0"/>
        </w:rPr>
        <w:t>hetic surplus</w:t>
      </w:r>
      <w:r w:rsidR="00911CCD">
        <w:rPr>
          <w:i w:val="0"/>
        </w:rPr>
        <w:t>.</w:t>
      </w:r>
    </w:p>
    <w:p w14:paraId="32F6A507" w14:textId="5F7D92FC" w:rsidR="001E4A14" w:rsidRDefault="00F65BA3" w:rsidP="00DC0655">
      <w:pPr>
        <w:tabs>
          <w:tab w:val="left" w:pos="5670"/>
          <w:tab w:val="left" w:pos="6804"/>
          <w:tab w:val="left" w:pos="11482"/>
        </w:tabs>
        <w:spacing w:line="360" w:lineRule="auto"/>
        <w:ind w:right="-8"/>
        <w:jc w:val="both"/>
        <w:rPr>
          <w:i w:val="0"/>
        </w:rPr>
      </w:pPr>
      <w:r>
        <w:rPr>
          <w:i w:val="0"/>
        </w:rPr>
        <w:t xml:space="preserve">Or, what did want the fortuitous, accidental signs on </w:t>
      </w:r>
      <w:r w:rsidRPr="0029487D">
        <w:rPr>
          <w:b/>
          <w:i w:val="0"/>
        </w:rPr>
        <w:t>the red ochre piece from the Blombos Cave</w:t>
      </w:r>
      <w:r>
        <w:rPr>
          <w:i w:val="0"/>
        </w:rPr>
        <w:t xml:space="preserve"> in South Africa</w:t>
      </w:r>
      <w:r w:rsidR="004D56E7">
        <w:rPr>
          <w:i w:val="0"/>
        </w:rPr>
        <w:t xml:space="preserve"> (fig.</w:t>
      </w:r>
      <w:r w:rsidR="00F57317">
        <w:rPr>
          <w:i w:val="0"/>
        </w:rPr>
        <w:t xml:space="preserve"> </w:t>
      </w:r>
      <w:r w:rsidR="00A93BEA">
        <w:rPr>
          <w:i w:val="0"/>
        </w:rPr>
        <w:t>11.3</w:t>
      </w:r>
      <w:r w:rsidR="00FB7FCA">
        <w:rPr>
          <w:i w:val="0"/>
        </w:rPr>
        <w:t>)</w:t>
      </w:r>
      <w:r>
        <w:rPr>
          <w:i w:val="0"/>
        </w:rPr>
        <w:t xml:space="preserve">, from our </w:t>
      </w:r>
      <w:r w:rsidR="00895FD1">
        <w:rPr>
          <w:i w:val="0"/>
        </w:rPr>
        <w:t>remote</w:t>
      </w:r>
      <w:r>
        <w:rPr>
          <w:i w:val="0"/>
        </w:rPr>
        <w:t xml:space="preserve"> ancestor, perhaps 70.000 years ago, expecially when he/she saw them for the “second” time? </w:t>
      </w:r>
    </w:p>
    <w:p w14:paraId="19073F13" w14:textId="1D5448E9" w:rsidR="00F65BA3" w:rsidRDefault="00F65BA3" w:rsidP="00DC0655">
      <w:pPr>
        <w:tabs>
          <w:tab w:val="left" w:pos="5670"/>
          <w:tab w:val="left" w:pos="6804"/>
          <w:tab w:val="left" w:pos="11482"/>
        </w:tabs>
        <w:spacing w:line="360" w:lineRule="auto"/>
        <w:ind w:right="-8"/>
        <w:jc w:val="both"/>
        <w:rPr>
          <w:i w:val="0"/>
        </w:rPr>
      </w:pPr>
      <w:r>
        <w:rPr>
          <w:i w:val="0"/>
        </w:rPr>
        <w:t xml:space="preserve">Even if </w:t>
      </w:r>
      <w:r w:rsidR="00514699">
        <w:rPr>
          <w:i w:val="0"/>
        </w:rPr>
        <w:t>these signs</w:t>
      </w:r>
      <w:r>
        <w:rPr>
          <w:i w:val="0"/>
        </w:rPr>
        <w:t xml:space="preserve"> are only the casual product of scavenging</w:t>
      </w:r>
      <w:r w:rsidR="00322088">
        <w:rPr>
          <w:i w:val="0"/>
        </w:rPr>
        <w:t xml:space="preserve"> (Randall White considers </w:t>
      </w:r>
      <w:r w:rsidR="00514699">
        <w:rPr>
          <w:i w:val="0"/>
        </w:rPr>
        <w:t>them</w:t>
      </w:r>
      <w:r w:rsidR="00322088">
        <w:rPr>
          <w:i w:val="0"/>
        </w:rPr>
        <w:t xml:space="preserve"> no more than the marks on the wooden cutting board of his kitchen!) (White, 1992, p. 545)</w:t>
      </w:r>
      <w:r>
        <w:rPr>
          <w:i w:val="0"/>
        </w:rPr>
        <w:t xml:space="preserve">, </w:t>
      </w:r>
      <w:r w:rsidR="001F6C93">
        <w:rPr>
          <w:i w:val="0"/>
        </w:rPr>
        <w:t>a</w:t>
      </w:r>
      <w:r>
        <w:rPr>
          <w:i w:val="0"/>
        </w:rPr>
        <w:t xml:space="preserve"> </w:t>
      </w:r>
      <w:r w:rsidRPr="00980E91">
        <w:rPr>
          <w:b/>
          <w:i w:val="0"/>
        </w:rPr>
        <w:t>second look must have recognized a pattern</w:t>
      </w:r>
      <w:r>
        <w:rPr>
          <w:i w:val="0"/>
        </w:rPr>
        <w:t xml:space="preserve"> that he/she has found </w:t>
      </w:r>
      <w:r w:rsidR="00D31CD2">
        <w:rPr>
          <w:i w:val="0"/>
        </w:rPr>
        <w:t>pleas</w:t>
      </w:r>
      <w:r w:rsidR="00E81784">
        <w:rPr>
          <w:i w:val="0"/>
        </w:rPr>
        <w:t>a</w:t>
      </w:r>
      <w:r w:rsidR="00D31CD2">
        <w:rPr>
          <w:i w:val="0"/>
        </w:rPr>
        <w:t xml:space="preserve">nt, and has associated with the </w:t>
      </w:r>
      <w:r w:rsidR="00675CD6">
        <w:rPr>
          <w:i w:val="0"/>
        </w:rPr>
        <w:t>rewarding</w:t>
      </w:r>
      <w:r w:rsidR="00D31CD2">
        <w:rPr>
          <w:i w:val="0"/>
        </w:rPr>
        <w:t xml:space="preserve"> activity of eating</w:t>
      </w:r>
      <w:r w:rsidR="000D1417">
        <w:rPr>
          <w:i w:val="0"/>
        </w:rPr>
        <w:t xml:space="preserve"> and, most important, persuaded him/her to </w:t>
      </w:r>
      <w:r w:rsidR="00493BAB">
        <w:rPr>
          <w:i w:val="0"/>
        </w:rPr>
        <w:t xml:space="preserve">conserve it and </w:t>
      </w:r>
      <w:r w:rsidR="00675CD6">
        <w:rPr>
          <w:i w:val="0"/>
        </w:rPr>
        <w:t xml:space="preserve">to </w:t>
      </w:r>
      <w:r w:rsidR="00493BAB">
        <w:rPr>
          <w:i w:val="0"/>
        </w:rPr>
        <w:t>reproduce it on other pieces of ochre</w:t>
      </w:r>
      <w:r w:rsidR="00FB7FCA">
        <w:rPr>
          <w:i w:val="0"/>
        </w:rPr>
        <w:t xml:space="preserve">. The red ochre is a metonimy of the </w:t>
      </w:r>
      <w:r w:rsidR="00675CD6">
        <w:rPr>
          <w:i w:val="0"/>
        </w:rPr>
        <w:t xml:space="preserve">animal </w:t>
      </w:r>
      <w:r w:rsidR="00FB7FCA">
        <w:rPr>
          <w:i w:val="0"/>
        </w:rPr>
        <w:t xml:space="preserve">blood as the </w:t>
      </w:r>
      <w:r w:rsidR="00E7160A">
        <w:rPr>
          <w:i w:val="0"/>
        </w:rPr>
        <w:t>signs are a metoni</w:t>
      </w:r>
      <w:r w:rsidR="00622E80">
        <w:rPr>
          <w:i w:val="0"/>
        </w:rPr>
        <w:t>m</w:t>
      </w:r>
      <w:r w:rsidR="00E7160A">
        <w:rPr>
          <w:i w:val="0"/>
        </w:rPr>
        <w:t xml:space="preserve">y of the </w:t>
      </w:r>
      <w:r w:rsidR="00DE0BD5">
        <w:rPr>
          <w:i w:val="0"/>
        </w:rPr>
        <w:t xml:space="preserve">human </w:t>
      </w:r>
      <w:r w:rsidR="00603D66">
        <w:rPr>
          <w:i w:val="0"/>
        </w:rPr>
        <w:t>eater</w:t>
      </w:r>
      <w:r w:rsidR="00C67A8C">
        <w:rPr>
          <w:i w:val="0"/>
        </w:rPr>
        <w:t xml:space="preserve"> (Gallese, personal </w:t>
      </w:r>
      <w:r w:rsidR="003048A5">
        <w:rPr>
          <w:i w:val="0"/>
        </w:rPr>
        <w:t>communication)</w:t>
      </w:r>
      <w:r w:rsidR="00603D66">
        <w:rPr>
          <w:i w:val="0"/>
        </w:rPr>
        <w:t>!</w:t>
      </w:r>
    </w:p>
    <w:p w14:paraId="54503BBB" w14:textId="7161C78C" w:rsidR="00653D1D" w:rsidRDefault="00911CCD" w:rsidP="00DC0655">
      <w:pPr>
        <w:tabs>
          <w:tab w:val="left" w:pos="6804"/>
          <w:tab w:val="left" w:pos="9639"/>
          <w:tab w:val="left" w:pos="11482"/>
        </w:tabs>
        <w:spacing w:line="360" w:lineRule="auto"/>
        <w:ind w:right="-8"/>
        <w:jc w:val="both"/>
        <w:rPr>
          <w:i w:val="0"/>
        </w:rPr>
      </w:pPr>
      <w:r>
        <w:rPr>
          <w:i w:val="0"/>
        </w:rPr>
        <w:t xml:space="preserve">All these are not only </w:t>
      </w:r>
      <w:r w:rsidR="007707B0">
        <w:rPr>
          <w:i w:val="0"/>
        </w:rPr>
        <w:t>pictures</w:t>
      </w:r>
      <w:r>
        <w:rPr>
          <w:i w:val="0"/>
        </w:rPr>
        <w:t xml:space="preserve"> before </w:t>
      </w:r>
      <w:r w:rsidRPr="00B6680D">
        <w:t>art</w:t>
      </w:r>
      <w:r>
        <w:rPr>
          <w:i w:val="0"/>
        </w:rPr>
        <w:t xml:space="preserve">, but </w:t>
      </w:r>
      <w:r w:rsidR="00933A71">
        <w:rPr>
          <w:i w:val="0"/>
        </w:rPr>
        <w:t xml:space="preserve">perhaps </w:t>
      </w:r>
      <w:r w:rsidRPr="00C04811">
        <w:t>aesthetic experiences</w:t>
      </w:r>
      <w:r w:rsidR="00933A71">
        <w:rPr>
          <w:i w:val="0"/>
        </w:rPr>
        <w:t xml:space="preserve"> even</w:t>
      </w:r>
      <w:r>
        <w:rPr>
          <w:i w:val="0"/>
        </w:rPr>
        <w:t xml:space="preserve"> before </w:t>
      </w:r>
      <w:r w:rsidRPr="00B6680D">
        <w:t>language</w:t>
      </w:r>
      <w:r>
        <w:rPr>
          <w:i w:val="0"/>
        </w:rPr>
        <w:t xml:space="preserve"> i.e.</w:t>
      </w:r>
      <w:r w:rsidR="00B6680D">
        <w:rPr>
          <w:i w:val="0"/>
        </w:rPr>
        <w:t>,</w:t>
      </w:r>
      <w:r w:rsidR="006C43FA">
        <w:rPr>
          <w:i w:val="0"/>
        </w:rPr>
        <w:t xml:space="preserve"> manifestly</w:t>
      </w:r>
      <w:r>
        <w:rPr>
          <w:i w:val="0"/>
        </w:rPr>
        <w:t xml:space="preserve"> before the so called Upper Paleolithic Revolution or Cognitive explosion</w:t>
      </w:r>
      <w:r w:rsidR="006F6183">
        <w:rPr>
          <w:i w:val="0"/>
        </w:rPr>
        <w:t>, abo</w:t>
      </w:r>
      <w:r w:rsidR="001E4A14">
        <w:rPr>
          <w:i w:val="0"/>
        </w:rPr>
        <w:t>u</w:t>
      </w:r>
      <w:r w:rsidR="006F6183">
        <w:rPr>
          <w:i w:val="0"/>
        </w:rPr>
        <w:t>t 40.000 years ago</w:t>
      </w:r>
      <w:r w:rsidR="00990554">
        <w:rPr>
          <w:i w:val="0"/>
        </w:rPr>
        <w:t>, what ever it means</w:t>
      </w:r>
      <w:r w:rsidR="00B6680D">
        <w:rPr>
          <w:i w:val="0"/>
        </w:rPr>
        <w:t xml:space="preserve">! Our modern visual culture </w:t>
      </w:r>
      <w:r w:rsidR="003A0F7B">
        <w:rPr>
          <w:i w:val="0"/>
        </w:rPr>
        <w:t>is</w:t>
      </w:r>
      <w:r w:rsidR="00B6680D">
        <w:rPr>
          <w:i w:val="0"/>
        </w:rPr>
        <w:t xml:space="preserve"> perfectly aw</w:t>
      </w:r>
      <w:r w:rsidR="003A0F7B">
        <w:rPr>
          <w:i w:val="0"/>
        </w:rPr>
        <w:t>a</w:t>
      </w:r>
      <w:r w:rsidR="00B6680D">
        <w:rPr>
          <w:i w:val="0"/>
        </w:rPr>
        <w:t>re that an aesthetic experience could exist without art</w:t>
      </w:r>
      <w:r w:rsidR="003A0F7B">
        <w:rPr>
          <w:i w:val="0"/>
        </w:rPr>
        <w:t xml:space="preserve">, and that </w:t>
      </w:r>
      <w:r w:rsidR="00F65BA3">
        <w:rPr>
          <w:i w:val="0"/>
        </w:rPr>
        <w:t>picture</w:t>
      </w:r>
      <w:r w:rsidR="003A0F7B">
        <w:rPr>
          <w:i w:val="0"/>
        </w:rPr>
        <w:t xml:space="preserve">-making can </w:t>
      </w:r>
      <w:r w:rsidR="007707B0">
        <w:rPr>
          <w:i w:val="0"/>
        </w:rPr>
        <w:t>forego and even bypass language, or simply exist</w:t>
      </w:r>
      <w:r w:rsidR="00C04811">
        <w:rPr>
          <w:i w:val="0"/>
        </w:rPr>
        <w:t>s</w:t>
      </w:r>
      <w:r w:rsidR="007707B0">
        <w:rPr>
          <w:i w:val="0"/>
        </w:rPr>
        <w:t xml:space="preserve"> without it.</w:t>
      </w:r>
      <w:r w:rsidR="008F5B88">
        <w:rPr>
          <w:i w:val="0"/>
        </w:rPr>
        <w:t xml:space="preserve"> </w:t>
      </w:r>
      <w:r w:rsidR="00653D1D">
        <w:rPr>
          <w:i w:val="0"/>
        </w:rPr>
        <w:t xml:space="preserve">Horst Bredekamp puts explicitly at the very beginnings of his </w:t>
      </w:r>
      <w:r w:rsidR="00653D1D" w:rsidRPr="00EA2350">
        <w:t>Theorie des Bildakts</w:t>
      </w:r>
      <w:r w:rsidR="00653D1D">
        <w:rPr>
          <w:i w:val="0"/>
        </w:rPr>
        <w:t xml:space="preserve"> some reflections on paleolithic or contemporary aesthetic experiences. He no longer considers </w:t>
      </w:r>
      <w:r w:rsidR="00653D1D" w:rsidRPr="004B61ED">
        <w:rPr>
          <w:i w:val="0"/>
        </w:rPr>
        <w:t>the production of images a</w:t>
      </w:r>
      <w:r w:rsidR="00653D1D">
        <w:rPr>
          <w:i w:val="0"/>
        </w:rPr>
        <w:t>s an «</w:t>
      </w:r>
      <w:r w:rsidR="00653D1D" w:rsidRPr="004B61ED">
        <w:rPr>
          <w:i w:val="0"/>
        </w:rPr>
        <w:t xml:space="preserve">aesthetic </w:t>
      </w:r>
      <w:r w:rsidR="00653D1D">
        <w:rPr>
          <w:i w:val="0"/>
        </w:rPr>
        <w:t>surplus» – «</w:t>
      </w:r>
      <w:r w:rsidR="00653D1D" w:rsidRPr="004B61ED">
        <w:rPr>
          <w:i w:val="0"/>
        </w:rPr>
        <w:t>eine ästhetische Zutat</w:t>
      </w:r>
      <w:r w:rsidR="00653D1D">
        <w:rPr>
          <w:i w:val="0"/>
        </w:rPr>
        <w:t>»</w:t>
      </w:r>
      <w:r w:rsidR="00653D1D" w:rsidRPr="004B61ED">
        <w:rPr>
          <w:i w:val="0"/>
        </w:rPr>
        <w:t xml:space="preserve"> (p. 32) and </w:t>
      </w:r>
      <w:r w:rsidR="00653D1D">
        <w:rPr>
          <w:i w:val="0"/>
        </w:rPr>
        <w:t>states that a picture</w:t>
      </w:r>
      <w:r w:rsidR="00653D1D" w:rsidRPr="004B61ED">
        <w:rPr>
          <w:i w:val="0"/>
        </w:rPr>
        <w:t xml:space="preserve"> </w:t>
      </w:r>
      <w:r w:rsidR="00653D1D">
        <w:rPr>
          <w:i w:val="0"/>
        </w:rPr>
        <w:t>rises</w:t>
      </w:r>
      <w:r w:rsidR="00653D1D" w:rsidRPr="004B61ED">
        <w:rPr>
          <w:i w:val="0"/>
        </w:rPr>
        <w:t xml:space="preserve"> </w:t>
      </w:r>
      <w:r w:rsidR="00653D1D">
        <w:rPr>
          <w:i w:val="0"/>
        </w:rPr>
        <w:t>with «the smallest trace of human processing»</w:t>
      </w:r>
      <w:r w:rsidR="00653D1D" w:rsidRPr="004B61ED">
        <w:rPr>
          <w:i w:val="0"/>
        </w:rPr>
        <w:t xml:space="preserve"> (p. 35), </w:t>
      </w:r>
      <w:r w:rsidR="00653D1D">
        <w:rPr>
          <w:i w:val="0"/>
        </w:rPr>
        <w:t>like</w:t>
      </w:r>
      <w:r w:rsidR="00653D1D" w:rsidRPr="004B61ED">
        <w:rPr>
          <w:i w:val="0"/>
        </w:rPr>
        <w:t xml:space="preserve"> in </w:t>
      </w:r>
      <w:r w:rsidR="00653D1D">
        <w:rPr>
          <w:i w:val="0"/>
        </w:rPr>
        <w:t>“primitive” tools</w:t>
      </w:r>
      <w:r w:rsidR="00653D1D" w:rsidRPr="004B61ED">
        <w:rPr>
          <w:i w:val="0"/>
        </w:rPr>
        <w:t xml:space="preserve">, </w:t>
      </w:r>
      <w:r w:rsidR="00653D1D">
        <w:rPr>
          <w:i w:val="0"/>
        </w:rPr>
        <w:t>is perceptible</w:t>
      </w:r>
      <w:r w:rsidR="0029487D">
        <w:rPr>
          <w:i w:val="0"/>
        </w:rPr>
        <w:t>. A</w:t>
      </w:r>
      <w:r w:rsidR="00653D1D" w:rsidRPr="004B61ED">
        <w:rPr>
          <w:i w:val="0"/>
        </w:rPr>
        <w:t xml:space="preserve">s Leon Battista Alberti had already </w:t>
      </w:r>
      <w:r w:rsidR="00653D1D">
        <w:rPr>
          <w:i w:val="0"/>
        </w:rPr>
        <w:t xml:space="preserve">stated in his work </w:t>
      </w:r>
      <w:r w:rsidR="00653D1D" w:rsidRPr="00D46A31">
        <w:t>De Statua</w:t>
      </w:r>
      <w:r w:rsidR="0029487D">
        <w:rPr>
          <w:i w:val="0"/>
        </w:rPr>
        <w:t>, a</w:t>
      </w:r>
      <w:r w:rsidR="00653D1D" w:rsidRPr="00986BE0">
        <w:rPr>
          <w:i w:val="0"/>
        </w:rPr>
        <w:t xml:space="preserve"> </w:t>
      </w:r>
      <w:r w:rsidR="00653D1D">
        <w:rPr>
          <w:i w:val="0"/>
        </w:rPr>
        <w:t>picture</w:t>
      </w:r>
      <w:r w:rsidR="00653D1D" w:rsidRPr="00986BE0">
        <w:rPr>
          <w:i w:val="0"/>
        </w:rPr>
        <w:t xml:space="preserve"> </w:t>
      </w:r>
      <w:r w:rsidR="00653D1D">
        <w:rPr>
          <w:i w:val="0"/>
        </w:rPr>
        <w:t>“</w:t>
      </w:r>
      <w:r w:rsidR="00653D1D" w:rsidRPr="00986BE0">
        <w:rPr>
          <w:i w:val="0"/>
        </w:rPr>
        <w:t>occurs</w:t>
      </w:r>
      <w:r w:rsidR="00653D1D">
        <w:rPr>
          <w:i w:val="0"/>
        </w:rPr>
        <w:t>”</w:t>
      </w:r>
      <w:r w:rsidR="00653D1D" w:rsidRPr="00986BE0">
        <w:rPr>
          <w:i w:val="0"/>
        </w:rPr>
        <w:t xml:space="preserve"> where there is a human gesture</w:t>
      </w:r>
      <w:r w:rsidR="00653D1D">
        <w:rPr>
          <w:i w:val="0"/>
        </w:rPr>
        <w:t>,</w:t>
      </w:r>
      <w:r w:rsidR="00653D1D" w:rsidRPr="00986BE0">
        <w:rPr>
          <w:i w:val="0"/>
        </w:rPr>
        <w:t xml:space="preserve"> </w:t>
      </w:r>
      <w:r w:rsidR="00653D1D">
        <w:rPr>
          <w:i w:val="0"/>
        </w:rPr>
        <w:t>which makes</w:t>
      </w:r>
      <w:r w:rsidR="00653D1D" w:rsidRPr="00986BE0">
        <w:rPr>
          <w:i w:val="0"/>
        </w:rPr>
        <w:t xml:space="preserve"> it exist</w:t>
      </w:r>
      <w:r w:rsidR="00653D1D">
        <w:rPr>
          <w:i w:val="0"/>
        </w:rPr>
        <w:t>.</w:t>
      </w:r>
      <w:r w:rsidR="00653D1D" w:rsidRPr="00986BE0">
        <w:rPr>
          <w:i w:val="0"/>
        </w:rPr>
        <w:t xml:space="preserve"> </w:t>
      </w:r>
    </w:p>
    <w:p w14:paraId="7837F1CE" w14:textId="07626B34" w:rsidR="005A4771" w:rsidRDefault="00A42B10" w:rsidP="00DC0655">
      <w:pPr>
        <w:tabs>
          <w:tab w:val="left" w:pos="5670"/>
          <w:tab w:val="left" w:pos="6804"/>
          <w:tab w:val="left" w:pos="11482"/>
        </w:tabs>
        <w:spacing w:line="360" w:lineRule="auto"/>
        <w:ind w:right="-8"/>
        <w:jc w:val="both"/>
        <w:rPr>
          <w:i w:val="0"/>
        </w:rPr>
      </w:pPr>
      <w:r w:rsidRPr="003048A5">
        <w:t>Devant l’image</w:t>
      </w:r>
      <w:r>
        <w:rPr>
          <w:i w:val="0"/>
        </w:rPr>
        <w:t xml:space="preserve">, </w:t>
      </w:r>
      <w:r w:rsidR="003048A5" w:rsidRPr="003048A5">
        <w:rPr>
          <w:i w:val="0"/>
        </w:rPr>
        <w:t>c</w:t>
      </w:r>
      <w:r w:rsidRPr="003048A5">
        <w:rPr>
          <w:i w:val="0"/>
        </w:rPr>
        <w:t xml:space="preserve">onfronting </w:t>
      </w:r>
      <w:r w:rsidR="00734148" w:rsidRPr="003048A5">
        <w:rPr>
          <w:i w:val="0"/>
        </w:rPr>
        <w:t>pictures</w:t>
      </w:r>
      <w:r>
        <w:t xml:space="preserve"> </w:t>
      </w:r>
      <w:r>
        <w:rPr>
          <w:i w:val="0"/>
        </w:rPr>
        <w:t xml:space="preserve">(Didi-Huberman) </w:t>
      </w:r>
      <w:r w:rsidRPr="00887C8D">
        <w:rPr>
          <w:i w:val="0"/>
        </w:rPr>
        <w:t>we are probably not very different from our ancestors of the Upper Paleolithic</w:t>
      </w:r>
      <w:r w:rsidR="00F87252">
        <w:rPr>
          <w:i w:val="0"/>
        </w:rPr>
        <w:t xml:space="preserve">. </w:t>
      </w:r>
    </w:p>
    <w:p w14:paraId="7B8D1D6A" w14:textId="77777777" w:rsidR="005A4771" w:rsidRDefault="00F87252" w:rsidP="00DC0655">
      <w:pPr>
        <w:tabs>
          <w:tab w:val="left" w:pos="5670"/>
          <w:tab w:val="left" w:pos="6804"/>
          <w:tab w:val="left" w:pos="11482"/>
        </w:tabs>
        <w:spacing w:line="360" w:lineRule="auto"/>
        <w:ind w:right="-8"/>
        <w:jc w:val="both"/>
        <w:rPr>
          <w:i w:val="0"/>
        </w:rPr>
      </w:pPr>
      <w:r w:rsidRPr="00F87252">
        <w:t>C</w:t>
      </w:r>
      <w:r w:rsidR="00A42B10" w:rsidRPr="005B7A85">
        <w:t>o</w:t>
      </w:r>
      <w:r w:rsidR="00A42B10">
        <w:t xml:space="preserve">nfronting </w:t>
      </w:r>
      <w:r w:rsidR="00734148">
        <w:t>pictures</w:t>
      </w:r>
      <w:r w:rsidR="00A42B10">
        <w:t xml:space="preserve"> </w:t>
      </w:r>
      <w:r w:rsidR="00A42B10" w:rsidRPr="00887C8D">
        <w:rPr>
          <w:i w:val="0"/>
        </w:rPr>
        <w:t xml:space="preserve">we are not modern </w:t>
      </w:r>
      <w:r w:rsidR="00A42B10">
        <w:rPr>
          <w:i w:val="0"/>
        </w:rPr>
        <w:t xml:space="preserve">at all </w:t>
      </w:r>
      <w:r w:rsidR="00A42B10" w:rsidRPr="00887C8D">
        <w:rPr>
          <w:i w:val="0"/>
        </w:rPr>
        <w:t>(Latour)</w:t>
      </w:r>
      <w:r w:rsidR="00415C16">
        <w:rPr>
          <w:i w:val="0"/>
        </w:rPr>
        <w:t xml:space="preserve">. </w:t>
      </w:r>
    </w:p>
    <w:p w14:paraId="29EA6F88" w14:textId="77777777" w:rsidR="0029487D" w:rsidRDefault="00415C16" w:rsidP="00DC0655">
      <w:pPr>
        <w:tabs>
          <w:tab w:val="left" w:pos="5670"/>
          <w:tab w:val="left" w:pos="6804"/>
          <w:tab w:val="left" w:pos="11482"/>
        </w:tabs>
        <w:spacing w:line="360" w:lineRule="auto"/>
        <w:ind w:right="-8"/>
        <w:jc w:val="both"/>
        <w:rPr>
          <w:i w:val="0"/>
        </w:rPr>
      </w:pPr>
      <w:r>
        <w:rPr>
          <w:i w:val="0"/>
        </w:rPr>
        <w:t>C</w:t>
      </w:r>
      <w:r w:rsidR="00A42B10" w:rsidRPr="004C239A">
        <w:rPr>
          <w:i w:val="0"/>
        </w:rPr>
        <w:t xml:space="preserve">onfronting the </w:t>
      </w:r>
      <w:r w:rsidR="0029487D">
        <w:rPr>
          <w:i w:val="0"/>
        </w:rPr>
        <w:t>pictures</w:t>
      </w:r>
      <w:r w:rsidR="00A42B10">
        <w:t xml:space="preserve"> </w:t>
      </w:r>
      <w:r w:rsidR="00A42B10" w:rsidRPr="00887C8D">
        <w:rPr>
          <w:i w:val="0"/>
        </w:rPr>
        <w:t xml:space="preserve">of </w:t>
      </w:r>
      <w:r w:rsidR="00A42B10">
        <w:rPr>
          <w:i w:val="0"/>
        </w:rPr>
        <w:t>cave</w:t>
      </w:r>
      <w:r w:rsidR="00A42B10" w:rsidRPr="00887C8D">
        <w:rPr>
          <w:i w:val="0"/>
        </w:rPr>
        <w:t xml:space="preserve"> art </w:t>
      </w:r>
      <w:r w:rsidR="00A42B10">
        <w:rPr>
          <w:i w:val="0"/>
        </w:rPr>
        <w:t xml:space="preserve">little can help language, which </w:t>
      </w:r>
      <w:r w:rsidR="00A42B10" w:rsidRPr="00887C8D">
        <w:rPr>
          <w:i w:val="0"/>
        </w:rPr>
        <w:t xml:space="preserve">perhaps was experiencing its first </w:t>
      </w:r>
      <w:r w:rsidR="00657E65">
        <w:rPr>
          <w:i w:val="0"/>
        </w:rPr>
        <w:t>emergence</w:t>
      </w:r>
      <w:r w:rsidR="00A42B10" w:rsidRPr="00887C8D">
        <w:rPr>
          <w:i w:val="0"/>
        </w:rPr>
        <w:t xml:space="preserve"> at that time.</w:t>
      </w:r>
      <w:r w:rsidR="00A42B10">
        <w:rPr>
          <w:i w:val="0"/>
        </w:rPr>
        <w:t xml:space="preserve"> </w:t>
      </w:r>
    </w:p>
    <w:p w14:paraId="46745BEA" w14:textId="1FD3AFB3" w:rsidR="00F87252" w:rsidRDefault="0029487D" w:rsidP="00DC0655">
      <w:pPr>
        <w:tabs>
          <w:tab w:val="left" w:pos="5670"/>
          <w:tab w:val="left" w:pos="6804"/>
          <w:tab w:val="left" w:pos="11482"/>
        </w:tabs>
        <w:spacing w:line="360" w:lineRule="auto"/>
        <w:ind w:right="-8"/>
        <w:jc w:val="both"/>
        <w:rPr>
          <w:i w:val="0"/>
        </w:rPr>
      </w:pPr>
      <w:r>
        <w:rPr>
          <w:i w:val="0"/>
        </w:rPr>
        <w:t>N</w:t>
      </w:r>
      <w:r w:rsidR="005A4771">
        <w:rPr>
          <w:i w:val="0"/>
        </w:rPr>
        <w:t>everthless I think that a second substitute of the question “what is a</w:t>
      </w:r>
      <w:r w:rsidR="009042FA">
        <w:rPr>
          <w:i w:val="0"/>
        </w:rPr>
        <w:t xml:space="preserve"> picture” could be the question</w:t>
      </w:r>
      <w:r w:rsidR="005A4771">
        <w:rPr>
          <w:i w:val="0"/>
        </w:rPr>
        <w:t xml:space="preserve"> “what do picture</w:t>
      </w:r>
      <w:r>
        <w:rPr>
          <w:i w:val="0"/>
        </w:rPr>
        <w:t>s</w:t>
      </w:r>
      <w:r w:rsidR="005A4771">
        <w:rPr>
          <w:i w:val="0"/>
        </w:rPr>
        <w:t xml:space="preserve"> tell?” other, more precisely,</w:t>
      </w:r>
      <w:r w:rsidR="005A4771" w:rsidRPr="007F35CC">
        <w:rPr>
          <w:b/>
          <w:i w:val="0"/>
        </w:rPr>
        <w:t xml:space="preserve"> “which story these pictures permit and stimulate?”</w:t>
      </w:r>
      <w:r w:rsidR="005A4771">
        <w:rPr>
          <w:i w:val="0"/>
        </w:rPr>
        <w:t>. Even before the fully developeme</w:t>
      </w:r>
      <w:r w:rsidR="004F023F">
        <w:rPr>
          <w:i w:val="0"/>
        </w:rPr>
        <w:t>nt of language these picture</w:t>
      </w:r>
      <w:r>
        <w:rPr>
          <w:i w:val="0"/>
        </w:rPr>
        <w:t>s</w:t>
      </w:r>
      <w:r w:rsidR="004F023F">
        <w:rPr>
          <w:i w:val="0"/>
        </w:rPr>
        <w:t xml:space="preserve"> le</w:t>
      </w:r>
      <w:r w:rsidR="005A4771">
        <w:rPr>
          <w:i w:val="0"/>
        </w:rPr>
        <w:t>t</w:t>
      </w:r>
      <w:r w:rsidR="004F023F">
        <w:rPr>
          <w:i w:val="0"/>
        </w:rPr>
        <w:t xml:space="preserve"> </w:t>
      </w:r>
      <w:r w:rsidR="005A4771">
        <w:rPr>
          <w:i w:val="0"/>
        </w:rPr>
        <w:t>our ancestor a space for a story</w:t>
      </w:r>
      <w:r w:rsidR="00FF14D5">
        <w:rPr>
          <w:i w:val="0"/>
        </w:rPr>
        <w:t xml:space="preserve">, a </w:t>
      </w:r>
      <w:r w:rsidR="00FF14D5" w:rsidRPr="004F023F">
        <w:t>Denkraum</w:t>
      </w:r>
      <w:r w:rsidR="00FF14D5">
        <w:rPr>
          <w:i w:val="0"/>
        </w:rPr>
        <w:t xml:space="preserve">, as Aby Warburg and Walter Benjamin would </w:t>
      </w:r>
      <w:r w:rsidR="004F023F">
        <w:rPr>
          <w:i w:val="0"/>
        </w:rPr>
        <w:t>have called it</w:t>
      </w:r>
      <w:r w:rsidR="00FF14D5">
        <w:rPr>
          <w:i w:val="0"/>
        </w:rPr>
        <w:t xml:space="preserve">, a “thinking space” to be filled with stories. </w:t>
      </w:r>
      <w:r w:rsidR="00A42B10" w:rsidRPr="002E6A55">
        <w:rPr>
          <w:i w:val="0"/>
        </w:rPr>
        <w:t xml:space="preserve">The </w:t>
      </w:r>
      <w:r>
        <w:rPr>
          <w:i w:val="0"/>
        </w:rPr>
        <w:t>ek</w:t>
      </w:r>
      <w:r w:rsidR="00A42B10">
        <w:rPr>
          <w:i w:val="0"/>
        </w:rPr>
        <w:t xml:space="preserve">phrastic </w:t>
      </w:r>
      <w:r w:rsidR="00522B9F">
        <w:rPr>
          <w:i w:val="0"/>
        </w:rPr>
        <w:t>hope</w:t>
      </w:r>
      <w:r w:rsidR="00A42B10" w:rsidRPr="002E6A55">
        <w:rPr>
          <w:i w:val="0"/>
        </w:rPr>
        <w:t xml:space="preserve"> (</w:t>
      </w:r>
      <w:r w:rsidR="00A42B10">
        <w:rPr>
          <w:i w:val="0"/>
        </w:rPr>
        <w:t>Mitchell), which</w:t>
      </w:r>
      <w:r w:rsidR="00A42B10" w:rsidRPr="002E6A55">
        <w:rPr>
          <w:i w:val="0"/>
        </w:rPr>
        <w:t xml:space="preserve"> for more than a century we </w:t>
      </w:r>
      <w:r w:rsidR="00A42B10">
        <w:rPr>
          <w:i w:val="0"/>
        </w:rPr>
        <w:t xml:space="preserve">have </w:t>
      </w:r>
      <w:r w:rsidR="00A42B10" w:rsidRPr="002E6A55">
        <w:rPr>
          <w:i w:val="0"/>
        </w:rPr>
        <w:t>project</w:t>
      </w:r>
      <w:r w:rsidR="00A42B10">
        <w:rPr>
          <w:i w:val="0"/>
        </w:rPr>
        <w:t>ed</w:t>
      </w:r>
      <w:r w:rsidR="00A42B10" w:rsidRPr="002E6A55">
        <w:rPr>
          <w:i w:val="0"/>
        </w:rPr>
        <w:t xml:space="preserve"> </w:t>
      </w:r>
      <w:r w:rsidR="00A42B10">
        <w:rPr>
          <w:i w:val="0"/>
        </w:rPr>
        <w:t>on cave art,</w:t>
      </w:r>
      <w:r w:rsidR="00A42B10" w:rsidRPr="002E6A55">
        <w:rPr>
          <w:i w:val="0"/>
        </w:rPr>
        <w:t xml:space="preserve"> remains </w:t>
      </w:r>
      <w:r w:rsidR="007B389D">
        <w:rPr>
          <w:i w:val="0"/>
        </w:rPr>
        <w:t xml:space="preserve">not only </w:t>
      </w:r>
      <w:r w:rsidR="00A42B10" w:rsidRPr="002E6A55">
        <w:rPr>
          <w:i w:val="0"/>
        </w:rPr>
        <w:t xml:space="preserve">a fascinating </w:t>
      </w:r>
      <w:r w:rsidR="00E3751D">
        <w:rPr>
          <w:i w:val="0"/>
        </w:rPr>
        <w:t xml:space="preserve">but idle </w:t>
      </w:r>
      <w:r w:rsidR="00A42B10" w:rsidRPr="002E6A55">
        <w:rPr>
          <w:i w:val="0"/>
        </w:rPr>
        <w:t>exercise</w:t>
      </w:r>
      <w:r w:rsidR="00A42B10">
        <w:rPr>
          <w:i w:val="0"/>
        </w:rPr>
        <w:t xml:space="preserve">. </w:t>
      </w:r>
      <w:r w:rsidR="00A42B10" w:rsidRPr="002E6A55">
        <w:rPr>
          <w:i w:val="0"/>
        </w:rPr>
        <w:t xml:space="preserve">Maybe </w:t>
      </w:r>
      <w:r w:rsidR="00A42B10">
        <w:rPr>
          <w:i w:val="0"/>
        </w:rPr>
        <w:t>it is</w:t>
      </w:r>
      <w:r w:rsidR="00A42B10" w:rsidRPr="002E6A55">
        <w:rPr>
          <w:i w:val="0"/>
        </w:rPr>
        <w:t xml:space="preserve"> helpful in understanding the </w:t>
      </w:r>
      <w:r w:rsidR="00A42B10" w:rsidRPr="00205FDA">
        <w:rPr>
          <w:b/>
          <w:i w:val="0"/>
        </w:rPr>
        <w:t xml:space="preserve">narrative dimensions of our </w:t>
      </w:r>
      <w:r w:rsidR="00655EB1" w:rsidRPr="00205FDA">
        <w:rPr>
          <w:b/>
          <w:i w:val="0"/>
        </w:rPr>
        <w:t>“</w:t>
      </w:r>
      <w:r w:rsidR="00A42B10" w:rsidRPr="00205FDA">
        <w:rPr>
          <w:b/>
          <w:i w:val="0"/>
        </w:rPr>
        <w:t>modern</w:t>
      </w:r>
      <w:r w:rsidR="00655EB1" w:rsidRPr="00205FDA">
        <w:rPr>
          <w:b/>
          <w:i w:val="0"/>
        </w:rPr>
        <w:t>”</w:t>
      </w:r>
      <w:r w:rsidR="00A42B10" w:rsidRPr="00205FDA">
        <w:rPr>
          <w:b/>
          <w:i w:val="0"/>
        </w:rPr>
        <w:t xml:space="preserve"> mind</w:t>
      </w:r>
      <w:r w:rsidR="00655EB1">
        <w:rPr>
          <w:i w:val="0"/>
        </w:rPr>
        <w:t xml:space="preserve">, </w:t>
      </w:r>
      <w:r>
        <w:rPr>
          <w:i w:val="0"/>
        </w:rPr>
        <w:t>and</w:t>
      </w:r>
      <w:r w:rsidR="00A42B10">
        <w:rPr>
          <w:i w:val="0"/>
        </w:rPr>
        <w:t xml:space="preserve"> we can</w:t>
      </w:r>
      <w:r w:rsidR="00A42B10" w:rsidRPr="002E6A55">
        <w:rPr>
          <w:i w:val="0"/>
        </w:rPr>
        <w:t xml:space="preserve">not be sure that our ancestors </w:t>
      </w:r>
      <w:r w:rsidR="002D5904" w:rsidRPr="00205FDA">
        <w:t>didn’t</w:t>
      </w:r>
      <w:r w:rsidR="002D5904">
        <w:rPr>
          <w:i w:val="0"/>
        </w:rPr>
        <w:t xml:space="preserve"> have</w:t>
      </w:r>
      <w:r w:rsidR="00A42B10" w:rsidRPr="002E6A55">
        <w:rPr>
          <w:i w:val="0"/>
        </w:rPr>
        <w:t xml:space="preserve"> the same narrative skills, as likely </w:t>
      </w:r>
      <w:r w:rsidR="00A42B10">
        <w:rPr>
          <w:i w:val="0"/>
        </w:rPr>
        <w:t xml:space="preserve">it </w:t>
      </w:r>
      <w:r w:rsidR="00A42B10" w:rsidRPr="002E6A55">
        <w:rPr>
          <w:i w:val="0"/>
        </w:rPr>
        <w:t>is that we</w:t>
      </w:r>
      <w:r w:rsidR="00A42B10">
        <w:rPr>
          <w:i w:val="0"/>
        </w:rPr>
        <w:t>,</w:t>
      </w:r>
      <w:r w:rsidR="00A42B10" w:rsidRPr="002E6A55">
        <w:rPr>
          <w:i w:val="0"/>
        </w:rPr>
        <w:t xml:space="preserve"> </w:t>
      </w:r>
      <w:r w:rsidR="00A42B10">
        <w:rPr>
          <w:i w:val="0"/>
        </w:rPr>
        <w:t>as well as</w:t>
      </w:r>
      <w:r w:rsidR="00A42B10" w:rsidRPr="002E6A55">
        <w:rPr>
          <w:i w:val="0"/>
        </w:rPr>
        <w:t xml:space="preserve"> them</w:t>
      </w:r>
      <w:r w:rsidR="00A42B10">
        <w:rPr>
          <w:i w:val="0"/>
        </w:rPr>
        <w:t>,</w:t>
      </w:r>
      <w:r w:rsidR="00A42B10" w:rsidRPr="002E6A55">
        <w:rPr>
          <w:i w:val="0"/>
        </w:rPr>
        <w:t xml:space="preserve"> belong to the same cognitive revolution.</w:t>
      </w:r>
      <w:r w:rsidR="00502069">
        <w:rPr>
          <w:i w:val="0"/>
        </w:rPr>
        <w:t xml:space="preserve"> </w:t>
      </w:r>
      <w:r w:rsidR="004E6887">
        <w:rPr>
          <w:i w:val="0"/>
        </w:rPr>
        <w:t>New theories on human storytelling</w:t>
      </w:r>
      <w:r w:rsidR="00DB01FF">
        <w:rPr>
          <w:i w:val="0"/>
        </w:rPr>
        <w:t xml:space="preserve"> seem to confirm </w:t>
      </w:r>
      <w:r w:rsidR="000B0751">
        <w:rPr>
          <w:i w:val="0"/>
        </w:rPr>
        <w:t>the</w:t>
      </w:r>
      <w:r w:rsidR="004509F9">
        <w:rPr>
          <w:i w:val="0"/>
        </w:rPr>
        <w:t xml:space="preserve"> ancient coevolution </w:t>
      </w:r>
      <w:r w:rsidR="002141E2">
        <w:rPr>
          <w:i w:val="0"/>
        </w:rPr>
        <w:t xml:space="preserve">of </w:t>
      </w:r>
      <w:r w:rsidR="004509F9">
        <w:rPr>
          <w:i w:val="0"/>
        </w:rPr>
        <w:t>tool-making, pictures and narrative skills</w:t>
      </w:r>
      <w:r w:rsidR="00E05310">
        <w:rPr>
          <w:i w:val="0"/>
        </w:rPr>
        <w:t xml:space="preserve"> (from Leroi-Gourhan to modern cognitive archaeology</w:t>
      </w:r>
      <w:r w:rsidR="0086564B">
        <w:rPr>
          <w:i w:val="0"/>
        </w:rPr>
        <w:t>) (for the coevolution of tool-making</w:t>
      </w:r>
      <w:r w:rsidR="003D662A">
        <w:rPr>
          <w:i w:val="0"/>
        </w:rPr>
        <w:t>, vocalizations</w:t>
      </w:r>
      <w:r w:rsidR="0086564B">
        <w:rPr>
          <w:i w:val="0"/>
        </w:rPr>
        <w:t xml:space="preserve"> and music see, Tomlinson, 2015</w:t>
      </w:r>
      <w:r w:rsidR="00E05310">
        <w:rPr>
          <w:i w:val="0"/>
        </w:rPr>
        <w:t>)</w:t>
      </w:r>
      <w:r w:rsidR="004509F9">
        <w:rPr>
          <w:i w:val="0"/>
        </w:rPr>
        <w:t>.</w:t>
      </w:r>
    </w:p>
    <w:p w14:paraId="10D6881C" w14:textId="3536F054" w:rsidR="0032518B" w:rsidRDefault="00502069" w:rsidP="00DC0655">
      <w:pPr>
        <w:tabs>
          <w:tab w:val="left" w:pos="5670"/>
          <w:tab w:val="left" w:pos="6804"/>
          <w:tab w:val="left" w:pos="11482"/>
        </w:tabs>
        <w:spacing w:line="360" w:lineRule="auto"/>
        <w:ind w:right="-8"/>
        <w:jc w:val="both"/>
        <w:rPr>
          <w:i w:val="0"/>
        </w:rPr>
      </w:pPr>
      <w:r>
        <w:rPr>
          <w:i w:val="0"/>
        </w:rPr>
        <w:t>Actually s</w:t>
      </w:r>
      <w:r w:rsidR="00A42B10" w:rsidRPr="00EC48C4">
        <w:rPr>
          <w:i w:val="0"/>
        </w:rPr>
        <w:t xml:space="preserve">ome </w:t>
      </w:r>
      <w:r>
        <w:rPr>
          <w:i w:val="0"/>
        </w:rPr>
        <w:t>picture</w:t>
      </w:r>
      <w:r w:rsidR="006C3217">
        <w:rPr>
          <w:i w:val="0"/>
        </w:rPr>
        <w:t>s</w:t>
      </w:r>
      <w:r w:rsidR="00A42B10">
        <w:rPr>
          <w:i w:val="0"/>
        </w:rPr>
        <w:t xml:space="preserve"> – </w:t>
      </w:r>
      <w:r w:rsidR="00A42B10" w:rsidRPr="00EC48C4">
        <w:rPr>
          <w:i w:val="0"/>
        </w:rPr>
        <w:t xml:space="preserve">such as the famous Lascaux scene </w:t>
      </w:r>
      <w:r w:rsidR="00A42B10">
        <w:rPr>
          <w:i w:val="0"/>
        </w:rPr>
        <w:t xml:space="preserve">of the </w:t>
      </w:r>
      <w:r w:rsidR="00A42B10" w:rsidRPr="00EC48C4">
        <w:rPr>
          <w:i w:val="0"/>
        </w:rPr>
        <w:t>ithyphallic man with bird</w:t>
      </w:r>
      <w:r w:rsidR="00A42B10">
        <w:rPr>
          <w:i w:val="0"/>
        </w:rPr>
        <w:t>’s head</w:t>
      </w:r>
      <w:r w:rsidR="00A42B10" w:rsidRPr="00EC48C4">
        <w:rPr>
          <w:i w:val="0"/>
        </w:rPr>
        <w:t xml:space="preserve"> at the foot of a bison wounded to death that seems to load it (</w:t>
      </w:r>
      <w:r w:rsidR="00866A2E">
        <w:rPr>
          <w:i w:val="0"/>
        </w:rPr>
        <w:t>f</w:t>
      </w:r>
      <w:r w:rsidR="00A42B10" w:rsidRPr="00EC48C4">
        <w:rPr>
          <w:i w:val="0"/>
        </w:rPr>
        <w:t xml:space="preserve">ig. </w:t>
      </w:r>
      <w:r w:rsidR="00E05310">
        <w:rPr>
          <w:i w:val="0"/>
        </w:rPr>
        <w:t>1</w:t>
      </w:r>
      <w:r w:rsidR="0067356B">
        <w:rPr>
          <w:i w:val="0"/>
        </w:rPr>
        <w:t>2</w:t>
      </w:r>
      <w:r w:rsidR="00E05310">
        <w:rPr>
          <w:i w:val="0"/>
        </w:rPr>
        <w:t>.1</w:t>
      </w:r>
      <w:r w:rsidR="00A42B10" w:rsidRPr="00EC48C4">
        <w:rPr>
          <w:i w:val="0"/>
        </w:rPr>
        <w:t xml:space="preserve">), or </w:t>
      </w:r>
      <w:r w:rsidR="00A42B10">
        <w:rPr>
          <w:i w:val="0"/>
        </w:rPr>
        <w:t xml:space="preserve">such as </w:t>
      </w:r>
      <w:r w:rsidR="00A42B10" w:rsidRPr="00EC48C4">
        <w:rPr>
          <w:i w:val="0"/>
        </w:rPr>
        <w:t xml:space="preserve">the </w:t>
      </w:r>
      <w:r w:rsidR="001C0431">
        <w:rPr>
          <w:i w:val="0"/>
        </w:rPr>
        <w:t>“</w:t>
      </w:r>
      <w:r w:rsidR="00A42B10" w:rsidRPr="00EC48C4">
        <w:rPr>
          <w:i w:val="0"/>
        </w:rPr>
        <w:t>unicorn</w:t>
      </w:r>
      <w:r w:rsidR="001C0431">
        <w:rPr>
          <w:i w:val="0"/>
        </w:rPr>
        <w:t>”</w:t>
      </w:r>
      <w:r w:rsidR="00A42B10" w:rsidRPr="00EC48C4">
        <w:rPr>
          <w:i w:val="0"/>
        </w:rPr>
        <w:t xml:space="preserve"> that has fired the imagination </w:t>
      </w:r>
      <w:r w:rsidR="00A42B10">
        <w:rPr>
          <w:i w:val="0"/>
        </w:rPr>
        <w:t xml:space="preserve">of </w:t>
      </w:r>
      <w:r w:rsidR="00A42B10" w:rsidRPr="00EC48C4">
        <w:rPr>
          <w:i w:val="0"/>
        </w:rPr>
        <w:t>Georges Bataille (</w:t>
      </w:r>
      <w:r w:rsidR="00866A2E">
        <w:rPr>
          <w:i w:val="0"/>
        </w:rPr>
        <w:t>f</w:t>
      </w:r>
      <w:r w:rsidR="00A42B10" w:rsidRPr="00EC48C4">
        <w:rPr>
          <w:i w:val="0"/>
        </w:rPr>
        <w:t>ig.</w:t>
      </w:r>
      <w:r w:rsidR="001C0431">
        <w:rPr>
          <w:i w:val="0"/>
        </w:rPr>
        <w:t xml:space="preserve"> </w:t>
      </w:r>
      <w:r w:rsidR="00E05310">
        <w:rPr>
          <w:i w:val="0"/>
        </w:rPr>
        <w:t>1</w:t>
      </w:r>
      <w:r w:rsidR="0067356B">
        <w:rPr>
          <w:i w:val="0"/>
        </w:rPr>
        <w:t>2</w:t>
      </w:r>
      <w:r w:rsidR="00E05310">
        <w:rPr>
          <w:i w:val="0"/>
        </w:rPr>
        <w:t>.2</w:t>
      </w:r>
      <w:r w:rsidR="00000A79">
        <w:rPr>
          <w:i w:val="0"/>
        </w:rPr>
        <w:t>), or the antler spear-thrower showing a young ibex with emerging turd (or</w:t>
      </w:r>
      <w:r w:rsidR="00E644E4">
        <w:rPr>
          <w:i w:val="0"/>
        </w:rPr>
        <w:t>, more plausibly,</w:t>
      </w:r>
      <w:r w:rsidR="00000A79">
        <w:rPr>
          <w:i w:val="0"/>
        </w:rPr>
        <w:t xml:space="preserve"> </w:t>
      </w:r>
      <w:r w:rsidR="00D30634">
        <w:rPr>
          <w:i w:val="0"/>
        </w:rPr>
        <w:t>birth</w:t>
      </w:r>
      <w:r w:rsidR="00F14C57">
        <w:rPr>
          <w:i w:val="0"/>
        </w:rPr>
        <w:t>?</w:t>
      </w:r>
      <w:r w:rsidR="00000A79">
        <w:rPr>
          <w:i w:val="0"/>
        </w:rPr>
        <w:t xml:space="preserve">), on which two birds are perched (fig. </w:t>
      </w:r>
      <w:r w:rsidR="00A65278">
        <w:rPr>
          <w:i w:val="0"/>
        </w:rPr>
        <w:t>1</w:t>
      </w:r>
      <w:r w:rsidR="0067356B">
        <w:rPr>
          <w:i w:val="0"/>
        </w:rPr>
        <w:t>2</w:t>
      </w:r>
      <w:r w:rsidR="00E05310">
        <w:rPr>
          <w:i w:val="0"/>
        </w:rPr>
        <w:t>.3</w:t>
      </w:r>
      <w:r w:rsidR="00000A79">
        <w:rPr>
          <w:i w:val="0"/>
        </w:rPr>
        <w:t>)</w:t>
      </w:r>
      <w:r w:rsidR="005577F0">
        <w:rPr>
          <w:i w:val="0"/>
        </w:rPr>
        <w:t xml:space="preserve"> – </w:t>
      </w:r>
      <w:r w:rsidR="00000A79">
        <w:rPr>
          <w:i w:val="0"/>
        </w:rPr>
        <w:t xml:space="preserve">an “achetypical” image that we </w:t>
      </w:r>
      <w:r w:rsidR="003D724A">
        <w:rPr>
          <w:i w:val="0"/>
        </w:rPr>
        <w:t>can find still</w:t>
      </w:r>
      <w:r w:rsidR="00000A79">
        <w:rPr>
          <w:i w:val="0"/>
        </w:rPr>
        <w:t xml:space="preserve"> in Walt Disney’s </w:t>
      </w:r>
      <w:r w:rsidR="00000A79" w:rsidRPr="007849F2">
        <w:t>Snow White</w:t>
      </w:r>
      <w:r w:rsidR="00000A79">
        <w:rPr>
          <w:i w:val="0"/>
        </w:rPr>
        <w:t xml:space="preserve"> and in </w:t>
      </w:r>
      <w:r w:rsidR="00000A79" w:rsidRPr="007849F2">
        <w:t>Bambi</w:t>
      </w:r>
      <w:r w:rsidR="00000A79">
        <w:rPr>
          <w:i w:val="0"/>
        </w:rPr>
        <w:t xml:space="preserve"> </w:t>
      </w:r>
      <w:r w:rsidR="00E05310">
        <w:rPr>
          <w:i w:val="0"/>
        </w:rPr>
        <w:t>(fig. 1</w:t>
      </w:r>
      <w:r w:rsidR="0067356B">
        <w:rPr>
          <w:i w:val="0"/>
        </w:rPr>
        <w:t>2</w:t>
      </w:r>
      <w:r w:rsidR="00E05310">
        <w:rPr>
          <w:i w:val="0"/>
        </w:rPr>
        <w:t xml:space="preserve">.4) </w:t>
      </w:r>
      <w:r w:rsidR="005577F0">
        <w:rPr>
          <w:i w:val="0"/>
        </w:rPr>
        <w:t xml:space="preserve">– </w:t>
      </w:r>
      <w:r w:rsidR="00A65278">
        <w:rPr>
          <w:i w:val="0"/>
        </w:rPr>
        <w:t xml:space="preserve">all these pictures </w:t>
      </w:r>
      <w:r w:rsidR="005577F0">
        <w:rPr>
          <w:i w:val="0"/>
        </w:rPr>
        <w:t>s</w:t>
      </w:r>
      <w:r w:rsidR="00A42B10" w:rsidRPr="00EC48C4">
        <w:rPr>
          <w:i w:val="0"/>
        </w:rPr>
        <w:t xml:space="preserve">eem to </w:t>
      </w:r>
      <w:r w:rsidR="00A42B10">
        <w:rPr>
          <w:i w:val="0"/>
        </w:rPr>
        <w:t>show</w:t>
      </w:r>
      <w:r w:rsidR="00A42B10" w:rsidRPr="00EC48C4">
        <w:rPr>
          <w:i w:val="0"/>
        </w:rPr>
        <w:t xml:space="preserve"> not only the beginning of a narrative dimension but also the idea </w:t>
      </w:r>
      <w:r w:rsidR="00A42B10">
        <w:rPr>
          <w:i w:val="0"/>
        </w:rPr>
        <w:t>of a</w:t>
      </w:r>
      <w:r w:rsidR="008233A0">
        <w:rPr>
          <w:i w:val="0"/>
        </w:rPr>
        <w:t>n assemblage</w:t>
      </w:r>
      <w:r w:rsidR="00A42B10">
        <w:rPr>
          <w:i w:val="0"/>
        </w:rPr>
        <w:t xml:space="preserve">, which </w:t>
      </w:r>
      <w:r w:rsidR="00A42B10" w:rsidRPr="00EC48C4">
        <w:rPr>
          <w:i w:val="0"/>
        </w:rPr>
        <w:t xml:space="preserve">certainly </w:t>
      </w:r>
      <w:r w:rsidR="00717743">
        <w:rPr>
          <w:i w:val="0"/>
        </w:rPr>
        <w:t>has stimulated</w:t>
      </w:r>
      <w:r w:rsidR="008E0BF2">
        <w:rPr>
          <w:i w:val="0"/>
        </w:rPr>
        <w:t xml:space="preserve"> the first steps of</w:t>
      </w:r>
      <w:r w:rsidR="00A42B10" w:rsidRPr="00EC48C4">
        <w:rPr>
          <w:i w:val="0"/>
        </w:rPr>
        <w:t xml:space="preserve"> </w:t>
      </w:r>
      <w:r w:rsidR="00A65278">
        <w:rPr>
          <w:i w:val="0"/>
        </w:rPr>
        <w:t xml:space="preserve">human </w:t>
      </w:r>
      <w:r w:rsidR="00A42B10" w:rsidRPr="00EC48C4">
        <w:rPr>
          <w:i w:val="0"/>
        </w:rPr>
        <w:t xml:space="preserve">symbolic thought and </w:t>
      </w:r>
      <w:r w:rsidR="00A42B10">
        <w:rPr>
          <w:i w:val="0"/>
        </w:rPr>
        <w:t xml:space="preserve">which </w:t>
      </w:r>
      <w:r w:rsidR="00737F53">
        <w:rPr>
          <w:i w:val="0"/>
        </w:rPr>
        <w:t>seems to be</w:t>
      </w:r>
      <w:r w:rsidR="00A42B10" w:rsidRPr="00EC48C4">
        <w:rPr>
          <w:i w:val="0"/>
        </w:rPr>
        <w:t xml:space="preserve"> the original cell of a </w:t>
      </w:r>
      <w:r w:rsidR="00A42B10" w:rsidRPr="0067356B">
        <w:rPr>
          <w:b/>
          <w:i w:val="0"/>
        </w:rPr>
        <w:t>micro-narrative</w:t>
      </w:r>
      <w:r w:rsidR="00737F53">
        <w:rPr>
          <w:i w:val="0"/>
        </w:rPr>
        <w:t xml:space="preserve">, of a </w:t>
      </w:r>
      <w:r w:rsidR="00737F53" w:rsidRPr="0067356B">
        <w:rPr>
          <w:b/>
          <w:i w:val="0"/>
        </w:rPr>
        <w:t>plot</w:t>
      </w:r>
      <w:r w:rsidR="002072AD">
        <w:rPr>
          <w:i w:val="0"/>
        </w:rPr>
        <w:t xml:space="preserve">, and perhaps, </w:t>
      </w:r>
      <w:r w:rsidR="002130FD">
        <w:rPr>
          <w:i w:val="0"/>
        </w:rPr>
        <w:t xml:space="preserve">of </w:t>
      </w:r>
      <w:r w:rsidR="002072AD">
        <w:rPr>
          <w:i w:val="0"/>
        </w:rPr>
        <w:t xml:space="preserve">a </w:t>
      </w:r>
      <w:r w:rsidR="002072AD" w:rsidRPr="0067356B">
        <w:rPr>
          <w:b/>
          <w:i w:val="0"/>
        </w:rPr>
        <w:t>mythology</w:t>
      </w:r>
      <w:r w:rsidR="00A42B10" w:rsidRPr="00EC48C4">
        <w:rPr>
          <w:i w:val="0"/>
        </w:rPr>
        <w:t>.</w:t>
      </w:r>
      <w:r w:rsidR="00A42B10">
        <w:rPr>
          <w:i w:val="0"/>
        </w:rPr>
        <w:t xml:space="preserve"> </w:t>
      </w:r>
    </w:p>
    <w:p w14:paraId="1C316FB6" w14:textId="17AEA1B5" w:rsidR="006B4E53" w:rsidRDefault="00CC0D38" w:rsidP="00DC0655">
      <w:pPr>
        <w:tabs>
          <w:tab w:val="left" w:pos="5670"/>
          <w:tab w:val="left" w:pos="6804"/>
          <w:tab w:val="left" w:pos="11482"/>
        </w:tabs>
        <w:spacing w:line="360" w:lineRule="auto"/>
        <w:ind w:right="-8"/>
        <w:jc w:val="both"/>
        <w:rPr>
          <w:i w:val="0"/>
        </w:rPr>
      </w:pPr>
      <w:r>
        <w:rPr>
          <w:i w:val="0"/>
        </w:rPr>
        <w:t>No doubts</w:t>
      </w:r>
      <w:r w:rsidR="00025CC1">
        <w:rPr>
          <w:i w:val="0"/>
        </w:rPr>
        <w:t>, moreover,</w:t>
      </w:r>
      <w:r>
        <w:rPr>
          <w:i w:val="0"/>
        </w:rPr>
        <w:t xml:space="preserve"> that </w:t>
      </w:r>
      <w:r w:rsidR="004F4A4F">
        <w:rPr>
          <w:i w:val="0"/>
        </w:rPr>
        <w:t xml:space="preserve">already in the Chauvet cave </w:t>
      </w:r>
      <w:r w:rsidR="00A304F6">
        <w:rPr>
          <w:i w:val="0"/>
        </w:rPr>
        <w:t xml:space="preserve">the cinematic effects </w:t>
      </w:r>
      <w:r w:rsidR="00B37653">
        <w:rPr>
          <w:i w:val="0"/>
        </w:rPr>
        <w:t xml:space="preserve">presuppose </w:t>
      </w:r>
      <w:r w:rsidR="00390922" w:rsidRPr="0067356B">
        <w:rPr>
          <w:b/>
          <w:i w:val="0"/>
        </w:rPr>
        <w:t xml:space="preserve">a </w:t>
      </w:r>
      <w:r w:rsidR="00390922" w:rsidRPr="0067356B">
        <w:rPr>
          <w:b/>
        </w:rPr>
        <w:t>before</w:t>
      </w:r>
      <w:r w:rsidR="00390922" w:rsidRPr="0067356B">
        <w:rPr>
          <w:b/>
          <w:i w:val="0"/>
        </w:rPr>
        <w:t xml:space="preserve">, </w:t>
      </w:r>
      <w:r w:rsidR="00F52662" w:rsidRPr="0067356B">
        <w:rPr>
          <w:b/>
          <w:i w:val="0"/>
        </w:rPr>
        <w:t xml:space="preserve">a </w:t>
      </w:r>
      <w:r w:rsidR="00390922" w:rsidRPr="0067356B">
        <w:rPr>
          <w:b/>
        </w:rPr>
        <w:t>during</w:t>
      </w:r>
      <w:r w:rsidR="00390922" w:rsidRPr="0067356B">
        <w:rPr>
          <w:b/>
          <w:i w:val="0"/>
        </w:rPr>
        <w:t xml:space="preserve"> </w:t>
      </w:r>
      <w:r w:rsidR="00390922" w:rsidRPr="0029487D">
        <w:rPr>
          <w:i w:val="0"/>
        </w:rPr>
        <w:t>and</w:t>
      </w:r>
      <w:r w:rsidR="00F52662" w:rsidRPr="0067356B">
        <w:rPr>
          <w:b/>
          <w:i w:val="0"/>
        </w:rPr>
        <w:t xml:space="preserve"> an</w:t>
      </w:r>
      <w:r w:rsidR="00390922" w:rsidRPr="0067356B">
        <w:rPr>
          <w:b/>
          <w:i w:val="0"/>
        </w:rPr>
        <w:t xml:space="preserve"> </w:t>
      </w:r>
      <w:r w:rsidR="00390922" w:rsidRPr="0067356B">
        <w:rPr>
          <w:b/>
        </w:rPr>
        <w:t>after</w:t>
      </w:r>
      <w:r w:rsidR="00390922">
        <w:rPr>
          <w:i w:val="0"/>
        </w:rPr>
        <w:t xml:space="preserve">, or at least the </w:t>
      </w:r>
      <w:r w:rsidR="00554FC1">
        <w:rPr>
          <w:i w:val="0"/>
        </w:rPr>
        <w:t>“</w:t>
      </w:r>
      <w:r w:rsidR="00390922">
        <w:rPr>
          <w:i w:val="0"/>
        </w:rPr>
        <w:t>counsciousness</w:t>
      </w:r>
      <w:r w:rsidR="00554FC1">
        <w:rPr>
          <w:i w:val="0"/>
        </w:rPr>
        <w:t>”</w:t>
      </w:r>
      <w:r w:rsidR="00390922">
        <w:rPr>
          <w:i w:val="0"/>
        </w:rPr>
        <w:t xml:space="preserve"> that something is happening </w:t>
      </w:r>
      <w:r w:rsidR="00390922" w:rsidRPr="004D059C">
        <w:t>in time</w:t>
      </w:r>
      <w:r w:rsidR="00390922">
        <w:rPr>
          <w:i w:val="0"/>
        </w:rPr>
        <w:t xml:space="preserve">. And no doubts that in the Lascaux cave </w:t>
      </w:r>
      <w:r w:rsidR="004F4A4F">
        <w:rPr>
          <w:i w:val="0"/>
        </w:rPr>
        <w:t xml:space="preserve">many images </w:t>
      </w:r>
      <w:r w:rsidR="00390922">
        <w:rPr>
          <w:i w:val="0"/>
        </w:rPr>
        <w:t xml:space="preserve">could </w:t>
      </w:r>
      <w:r w:rsidR="004F4A4F">
        <w:rPr>
          <w:i w:val="0"/>
        </w:rPr>
        <w:t xml:space="preserve">belong to a narrative, such us the </w:t>
      </w:r>
      <w:r w:rsidR="00E14509">
        <w:rPr>
          <w:i w:val="0"/>
        </w:rPr>
        <w:t>procession</w:t>
      </w:r>
      <w:r w:rsidR="00390922">
        <w:rPr>
          <w:i w:val="0"/>
        </w:rPr>
        <w:t xml:space="preserve"> in the </w:t>
      </w:r>
      <w:r w:rsidR="003249E2" w:rsidRPr="008F76FB">
        <w:t>Hall of the Bulls</w:t>
      </w:r>
      <w:r w:rsidR="00EB7226">
        <w:t xml:space="preserve"> </w:t>
      </w:r>
      <w:r w:rsidR="00EB7226">
        <w:rPr>
          <w:i w:val="0"/>
        </w:rPr>
        <w:t xml:space="preserve">(fig. </w:t>
      </w:r>
      <w:r w:rsidR="0067356B">
        <w:rPr>
          <w:i w:val="0"/>
        </w:rPr>
        <w:t>13</w:t>
      </w:r>
      <w:r w:rsidR="00EB7226">
        <w:rPr>
          <w:i w:val="0"/>
        </w:rPr>
        <w:t>)</w:t>
      </w:r>
      <w:r w:rsidR="003249E2">
        <w:rPr>
          <w:i w:val="0"/>
        </w:rPr>
        <w:t xml:space="preserve">, or the already quoted </w:t>
      </w:r>
      <w:r w:rsidR="003249E2" w:rsidRPr="008F76FB">
        <w:t>Shaft scene</w:t>
      </w:r>
      <w:r w:rsidR="003249E2">
        <w:rPr>
          <w:i w:val="0"/>
        </w:rPr>
        <w:t xml:space="preserve">. </w:t>
      </w:r>
    </w:p>
    <w:p w14:paraId="46332CEE" w14:textId="062C155C" w:rsidR="00866A2E" w:rsidRDefault="006507B9" w:rsidP="00DC0655">
      <w:pPr>
        <w:tabs>
          <w:tab w:val="left" w:pos="5670"/>
          <w:tab w:val="left" w:pos="6804"/>
          <w:tab w:val="left" w:pos="11482"/>
        </w:tabs>
        <w:spacing w:line="360" w:lineRule="auto"/>
        <w:ind w:right="-8"/>
        <w:jc w:val="both"/>
        <w:rPr>
          <w:i w:val="0"/>
        </w:rPr>
      </w:pPr>
      <w:r>
        <w:rPr>
          <w:i w:val="0"/>
        </w:rPr>
        <w:t xml:space="preserve">It is a matter of fact that the mysterious bird-headed ithyphallic man in Lascaux </w:t>
      </w:r>
      <w:r w:rsidR="00104CF1">
        <w:rPr>
          <w:i w:val="0"/>
        </w:rPr>
        <w:t>came</w:t>
      </w:r>
      <w:r>
        <w:rPr>
          <w:i w:val="0"/>
        </w:rPr>
        <w:t xml:space="preserve"> back seven thousand year</w:t>
      </w:r>
      <w:r w:rsidR="008F76FB">
        <w:rPr>
          <w:i w:val="0"/>
        </w:rPr>
        <w:t>s</w:t>
      </w:r>
      <w:r>
        <w:rPr>
          <w:i w:val="0"/>
        </w:rPr>
        <w:t xml:space="preserve"> later in the magdalenia</w:t>
      </w:r>
      <w:r w:rsidR="00832A15">
        <w:rPr>
          <w:i w:val="0"/>
        </w:rPr>
        <w:t xml:space="preserve">n cave of Addaura near Palermo (fig. </w:t>
      </w:r>
      <w:r w:rsidR="0067356B">
        <w:rPr>
          <w:i w:val="0"/>
        </w:rPr>
        <w:t>14</w:t>
      </w:r>
      <w:r w:rsidR="00832A15">
        <w:rPr>
          <w:i w:val="0"/>
        </w:rPr>
        <w:t>)</w:t>
      </w:r>
      <w:r w:rsidR="00B54D2C">
        <w:rPr>
          <w:i w:val="0"/>
        </w:rPr>
        <w:t xml:space="preserve">, where a very complex procession of </w:t>
      </w:r>
      <w:r w:rsidR="00121898">
        <w:rPr>
          <w:i w:val="0"/>
        </w:rPr>
        <w:t xml:space="preserve">bird-headed </w:t>
      </w:r>
      <w:r w:rsidR="00B54D2C">
        <w:rPr>
          <w:i w:val="0"/>
        </w:rPr>
        <w:t>human figures and animals tell</w:t>
      </w:r>
      <w:r w:rsidR="00D406CD">
        <w:rPr>
          <w:i w:val="0"/>
        </w:rPr>
        <w:t>s</w:t>
      </w:r>
      <w:r>
        <w:rPr>
          <w:i w:val="0"/>
        </w:rPr>
        <w:t xml:space="preserve"> </w:t>
      </w:r>
      <w:r w:rsidR="00B54D2C">
        <w:rPr>
          <w:i w:val="0"/>
        </w:rPr>
        <w:t xml:space="preserve">definitely a story. Perhaps </w:t>
      </w:r>
      <w:r w:rsidR="001D1EB3">
        <w:rPr>
          <w:i w:val="0"/>
        </w:rPr>
        <w:t>the</w:t>
      </w:r>
      <w:r w:rsidR="00B54D2C">
        <w:rPr>
          <w:i w:val="0"/>
        </w:rPr>
        <w:t xml:space="preserve"> story</w:t>
      </w:r>
      <w:r w:rsidR="001D1EB3">
        <w:rPr>
          <w:i w:val="0"/>
        </w:rPr>
        <w:t xml:space="preserve"> of a human sacrifice, or, more </w:t>
      </w:r>
      <w:r w:rsidR="00BF0B36">
        <w:rPr>
          <w:i w:val="0"/>
        </w:rPr>
        <w:t>plausibly</w:t>
      </w:r>
      <w:r w:rsidR="001D1EB3">
        <w:rPr>
          <w:i w:val="0"/>
        </w:rPr>
        <w:t>, the initiation ritual of two young ithyfallic men.</w:t>
      </w:r>
    </w:p>
    <w:p w14:paraId="1D5CF548" w14:textId="11D9FFD1" w:rsidR="001F1AEF" w:rsidRDefault="008B341B" w:rsidP="001F1AEF">
      <w:pPr>
        <w:tabs>
          <w:tab w:val="left" w:pos="5670"/>
          <w:tab w:val="left" w:pos="6804"/>
          <w:tab w:val="left" w:pos="11482"/>
        </w:tabs>
        <w:spacing w:line="360" w:lineRule="auto"/>
        <w:ind w:right="-8"/>
        <w:jc w:val="both"/>
        <w:rPr>
          <w:i w:val="0"/>
        </w:rPr>
      </w:pPr>
      <w:r>
        <w:rPr>
          <w:i w:val="0"/>
        </w:rPr>
        <w:t>Actually</w:t>
      </w:r>
      <w:r w:rsidR="00F60D89">
        <w:rPr>
          <w:i w:val="0"/>
        </w:rPr>
        <w:t xml:space="preserve"> </w:t>
      </w:r>
      <w:r w:rsidR="0085221B">
        <w:rPr>
          <w:i w:val="0"/>
        </w:rPr>
        <w:t>the narrative</w:t>
      </w:r>
      <w:r w:rsidR="000E2F61">
        <w:rPr>
          <w:i w:val="0"/>
        </w:rPr>
        <w:t xml:space="preserve"> faculties of our ancestors go back perhaps to the pre-Chauvet times. </w:t>
      </w:r>
      <w:r w:rsidR="00B1246C">
        <w:rPr>
          <w:i w:val="0"/>
        </w:rPr>
        <w:t xml:space="preserve">At the least back to the ivory </w:t>
      </w:r>
      <w:r w:rsidR="00441D96">
        <w:rPr>
          <w:i w:val="0"/>
        </w:rPr>
        <w:t>figure</w:t>
      </w:r>
      <w:r w:rsidR="00B1246C">
        <w:rPr>
          <w:i w:val="0"/>
        </w:rPr>
        <w:t xml:space="preserve"> of the Lion-man</w:t>
      </w:r>
      <w:r w:rsidR="00C215EF">
        <w:rPr>
          <w:i w:val="0"/>
        </w:rPr>
        <w:t xml:space="preserve"> (fig. </w:t>
      </w:r>
      <w:r w:rsidR="00D358E6">
        <w:rPr>
          <w:i w:val="0"/>
        </w:rPr>
        <w:t>15</w:t>
      </w:r>
      <w:r w:rsidR="00C215EF">
        <w:rPr>
          <w:i w:val="0"/>
        </w:rPr>
        <w:t>)</w:t>
      </w:r>
      <w:r w:rsidR="00B1246C">
        <w:rPr>
          <w:i w:val="0"/>
        </w:rPr>
        <w:t xml:space="preserve"> from Hohlenstein-Stadel which dates to c. 3</w:t>
      </w:r>
      <w:r w:rsidR="00D358E6">
        <w:rPr>
          <w:i w:val="0"/>
        </w:rPr>
        <w:t>5</w:t>
      </w:r>
      <w:r w:rsidR="00B1246C">
        <w:rPr>
          <w:i w:val="0"/>
        </w:rPr>
        <w:t xml:space="preserve">.000 </w:t>
      </w:r>
      <w:r w:rsidR="0029487D">
        <w:rPr>
          <w:i w:val="0"/>
        </w:rPr>
        <w:t>BP</w:t>
      </w:r>
      <w:r w:rsidR="00B1246C">
        <w:rPr>
          <w:i w:val="0"/>
        </w:rPr>
        <w:t>,</w:t>
      </w:r>
      <w:r w:rsidR="00975E69">
        <w:rPr>
          <w:i w:val="0"/>
        </w:rPr>
        <w:t xml:space="preserve"> and</w:t>
      </w:r>
      <w:r w:rsidR="00B1246C">
        <w:rPr>
          <w:i w:val="0"/>
        </w:rPr>
        <w:t xml:space="preserve"> which must be considered as the late</w:t>
      </w:r>
      <w:r w:rsidR="00497ED9">
        <w:rPr>
          <w:i w:val="0"/>
        </w:rPr>
        <w:t xml:space="preserve"> and </w:t>
      </w:r>
      <w:r w:rsidR="00620397">
        <w:rPr>
          <w:i w:val="0"/>
        </w:rPr>
        <w:t>most advanced</w:t>
      </w:r>
      <w:r w:rsidR="00B1246C">
        <w:rPr>
          <w:i w:val="0"/>
        </w:rPr>
        <w:t xml:space="preserve"> product of a</w:t>
      </w:r>
      <w:r w:rsidR="00497ED9">
        <w:rPr>
          <w:i w:val="0"/>
        </w:rPr>
        <w:t xml:space="preserve"> more ancient handicraft. </w:t>
      </w:r>
      <w:r w:rsidR="00C215EF">
        <w:rPr>
          <w:i w:val="0"/>
        </w:rPr>
        <w:t>To create this hybrid figure, such as the t</w:t>
      </w:r>
      <w:r w:rsidR="00252681">
        <w:rPr>
          <w:i w:val="0"/>
        </w:rPr>
        <w:t>h</w:t>
      </w:r>
      <w:r w:rsidR="00C215EF">
        <w:rPr>
          <w:i w:val="0"/>
        </w:rPr>
        <w:t xml:space="preserve">eriomorphic figures </w:t>
      </w:r>
      <w:r w:rsidR="00E016B2">
        <w:rPr>
          <w:i w:val="0"/>
        </w:rPr>
        <w:t>like</w:t>
      </w:r>
      <w:r w:rsidR="00C215EF">
        <w:rPr>
          <w:i w:val="0"/>
        </w:rPr>
        <w:t xml:space="preserve"> Breuil’s sorcerer of Les Trois Frere</w:t>
      </w:r>
      <w:r w:rsidR="000037F7">
        <w:rPr>
          <w:i w:val="0"/>
        </w:rPr>
        <w:t xml:space="preserve"> (fig.</w:t>
      </w:r>
      <w:r w:rsidR="00441D96">
        <w:rPr>
          <w:i w:val="0"/>
        </w:rPr>
        <w:t xml:space="preserve"> </w:t>
      </w:r>
      <w:r w:rsidR="00D358E6">
        <w:rPr>
          <w:i w:val="0"/>
        </w:rPr>
        <w:t>16.1</w:t>
      </w:r>
      <w:r w:rsidR="000037F7">
        <w:rPr>
          <w:i w:val="0"/>
        </w:rPr>
        <w:t>)</w:t>
      </w:r>
      <w:r w:rsidR="00C215EF">
        <w:rPr>
          <w:i w:val="0"/>
        </w:rPr>
        <w:t xml:space="preserve"> </w:t>
      </w:r>
      <w:r w:rsidR="00AA306A">
        <w:rPr>
          <w:i w:val="0"/>
        </w:rPr>
        <w:t>or</w:t>
      </w:r>
      <w:r w:rsidR="00C215EF">
        <w:rPr>
          <w:i w:val="0"/>
        </w:rPr>
        <w:t xml:space="preserve"> the “shamanic” figures all around the world</w:t>
      </w:r>
      <w:r w:rsidR="001F5B51">
        <w:rPr>
          <w:i w:val="0"/>
        </w:rPr>
        <w:t xml:space="preserve">, </w:t>
      </w:r>
      <w:r w:rsidR="00E52684">
        <w:rPr>
          <w:i w:val="0"/>
        </w:rPr>
        <w:t xml:space="preserve">the human mind must have </w:t>
      </w:r>
      <w:r w:rsidR="00FD5983">
        <w:rPr>
          <w:i w:val="0"/>
        </w:rPr>
        <w:t>possessed evolved narrative skills</w:t>
      </w:r>
      <w:r w:rsidR="009B46D0">
        <w:rPr>
          <w:i w:val="0"/>
        </w:rPr>
        <w:t xml:space="preserve">. </w:t>
      </w:r>
      <w:r w:rsidR="001537AE">
        <w:rPr>
          <w:i w:val="0"/>
        </w:rPr>
        <w:t xml:space="preserve">Not to mention the imaginary animals like the </w:t>
      </w:r>
      <w:r w:rsidR="00653780">
        <w:rPr>
          <w:i w:val="0"/>
        </w:rPr>
        <w:t>so</w:t>
      </w:r>
      <w:r w:rsidR="00D36136">
        <w:rPr>
          <w:i w:val="0"/>
        </w:rPr>
        <w:t xml:space="preserve"> </w:t>
      </w:r>
      <w:r w:rsidR="00441D96">
        <w:rPr>
          <w:i w:val="0"/>
        </w:rPr>
        <w:t>called</w:t>
      </w:r>
      <w:r w:rsidR="001537AE">
        <w:rPr>
          <w:i w:val="0"/>
        </w:rPr>
        <w:t xml:space="preserve"> </w:t>
      </w:r>
      <w:r w:rsidR="00441D96">
        <w:rPr>
          <w:i w:val="0"/>
        </w:rPr>
        <w:t>“</w:t>
      </w:r>
      <w:r w:rsidR="001537AE">
        <w:rPr>
          <w:i w:val="0"/>
        </w:rPr>
        <w:t>un</w:t>
      </w:r>
      <w:r w:rsidR="00441D96">
        <w:rPr>
          <w:i w:val="0"/>
        </w:rPr>
        <w:t>i</w:t>
      </w:r>
      <w:r w:rsidR="001537AE">
        <w:rPr>
          <w:i w:val="0"/>
        </w:rPr>
        <w:t>corn</w:t>
      </w:r>
      <w:r w:rsidR="00441D96">
        <w:rPr>
          <w:i w:val="0"/>
        </w:rPr>
        <w:t>”</w:t>
      </w:r>
      <w:r w:rsidR="001537AE">
        <w:rPr>
          <w:i w:val="0"/>
        </w:rPr>
        <w:t xml:space="preserve"> at Lascaux, the devilish flies </w:t>
      </w:r>
      <w:r w:rsidR="00653780">
        <w:rPr>
          <w:i w:val="0"/>
        </w:rPr>
        <w:t>from</w:t>
      </w:r>
      <w:r w:rsidR="001537AE">
        <w:rPr>
          <w:i w:val="0"/>
        </w:rPr>
        <w:t xml:space="preserve"> </w:t>
      </w:r>
      <w:r w:rsidR="005B5F96">
        <w:rPr>
          <w:i w:val="0"/>
        </w:rPr>
        <w:t>Teyat</w:t>
      </w:r>
      <w:r w:rsidR="001537AE">
        <w:rPr>
          <w:i w:val="0"/>
        </w:rPr>
        <w:t xml:space="preserve"> </w:t>
      </w:r>
      <w:r w:rsidR="0034470B">
        <w:rPr>
          <w:i w:val="0"/>
        </w:rPr>
        <w:t xml:space="preserve">(fig. </w:t>
      </w:r>
      <w:r w:rsidR="00D358E6">
        <w:rPr>
          <w:i w:val="0"/>
        </w:rPr>
        <w:t>16.2</w:t>
      </w:r>
      <w:r w:rsidR="0034470B">
        <w:rPr>
          <w:i w:val="0"/>
        </w:rPr>
        <w:t xml:space="preserve">) </w:t>
      </w:r>
      <w:r w:rsidR="0029487D">
        <w:rPr>
          <w:i w:val="0"/>
        </w:rPr>
        <w:t>and</w:t>
      </w:r>
      <w:r w:rsidR="001537AE">
        <w:rPr>
          <w:i w:val="0"/>
        </w:rPr>
        <w:t xml:space="preserve"> other teratologies in the caves. </w:t>
      </w:r>
      <w:r w:rsidR="001F1AEF">
        <w:rPr>
          <w:i w:val="0"/>
        </w:rPr>
        <w:t>Consider the breathtaking composition of a female pubic region and a bison at Chauvet (fig. 16.3), an unique mythological Minotaur, perhaps gender uncorrect or, following our natural chauvinist prejudices, the representation of a paleolithic rape!</w:t>
      </w:r>
    </w:p>
    <w:p w14:paraId="4A417699" w14:textId="0FC16196" w:rsidR="00736F7C" w:rsidRDefault="00A02812" w:rsidP="00DC0655">
      <w:pPr>
        <w:tabs>
          <w:tab w:val="left" w:pos="5670"/>
          <w:tab w:val="left" w:pos="6804"/>
          <w:tab w:val="left" w:pos="11482"/>
        </w:tabs>
        <w:spacing w:line="360" w:lineRule="auto"/>
        <w:ind w:right="-8"/>
        <w:jc w:val="both"/>
        <w:rPr>
          <w:i w:val="0"/>
        </w:rPr>
      </w:pPr>
      <w:r w:rsidRPr="00DF130B">
        <w:rPr>
          <w:b/>
          <w:i w:val="0"/>
        </w:rPr>
        <w:t>These anthropomorphic and theriomorphic figures are the evidence</w:t>
      </w:r>
      <w:r w:rsidR="00722C4A" w:rsidRPr="00DF130B">
        <w:rPr>
          <w:b/>
          <w:i w:val="0"/>
        </w:rPr>
        <w:t xml:space="preserve"> </w:t>
      </w:r>
      <w:r w:rsidRPr="00DF130B">
        <w:rPr>
          <w:b/>
          <w:i w:val="0"/>
        </w:rPr>
        <w:t>of already</w:t>
      </w:r>
      <w:r w:rsidR="00722C4A" w:rsidRPr="00DF130B">
        <w:rPr>
          <w:b/>
          <w:i w:val="0"/>
        </w:rPr>
        <w:t xml:space="preserve"> </w:t>
      </w:r>
      <w:r w:rsidR="0034470B" w:rsidRPr="00DF130B">
        <w:rPr>
          <w:b/>
          <w:i w:val="0"/>
        </w:rPr>
        <w:t xml:space="preserve">developed </w:t>
      </w:r>
      <w:r w:rsidR="00722C4A" w:rsidRPr="00DF130B">
        <w:rPr>
          <w:b/>
          <w:i w:val="0"/>
        </w:rPr>
        <w:t>mythological skill</w:t>
      </w:r>
      <w:r w:rsidR="0034470B" w:rsidRPr="00DF130B">
        <w:rPr>
          <w:b/>
          <w:i w:val="0"/>
        </w:rPr>
        <w:t>s</w:t>
      </w:r>
      <w:r w:rsidR="00536C5D">
        <w:rPr>
          <w:i w:val="0"/>
        </w:rPr>
        <w:t xml:space="preserve">. </w:t>
      </w:r>
    </w:p>
    <w:p w14:paraId="6651D9B4" w14:textId="052FB28E" w:rsidR="00E81C00" w:rsidRDefault="009B46D0" w:rsidP="00DC0655">
      <w:pPr>
        <w:tabs>
          <w:tab w:val="left" w:pos="5670"/>
          <w:tab w:val="left" w:pos="6804"/>
          <w:tab w:val="left" w:pos="11482"/>
        </w:tabs>
        <w:spacing w:line="360" w:lineRule="auto"/>
        <w:ind w:right="-8"/>
        <w:jc w:val="both"/>
        <w:rPr>
          <w:i w:val="0"/>
        </w:rPr>
      </w:pPr>
      <w:r>
        <w:rPr>
          <w:i w:val="0"/>
        </w:rPr>
        <w:t xml:space="preserve">These hybrids are </w:t>
      </w:r>
      <w:r w:rsidR="00DE4C53">
        <w:rPr>
          <w:i w:val="0"/>
        </w:rPr>
        <w:t>“a c</w:t>
      </w:r>
      <w:r w:rsidR="0029487D">
        <w:rPr>
          <w:i w:val="0"/>
        </w:rPr>
        <w:t>œ</w:t>
      </w:r>
      <w:r w:rsidR="00DE4C53">
        <w:rPr>
          <w:i w:val="0"/>
        </w:rPr>
        <w:t>ur du fantastique” as Roger Caillois would have put it.</w:t>
      </w:r>
      <w:r w:rsidR="00C94E69">
        <w:rPr>
          <w:i w:val="0"/>
        </w:rPr>
        <w:t xml:space="preserve"> </w:t>
      </w:r>
    </w:p>
    <w:p w14:paraId="5DFCE8BF" w14:textId="100AA70F" w:rsidR="00F60D89" w:rsidRDefault="005464E1" w:rsidP="00DC0655">
      <w:pPr>
        <w:tabs>
          <w:tab w:val="left" w:pos="5670"/>
          <w:tab w:val="left" w:pos="6804"/>
          <w:tab w:val="left" w:pos="11482"/>
        </w:tabs>
        <w:spacing w:line="360" w:lineRule="auto"/>
        <w:ind w:right="-8"/>
        <w:jc w:val="both"/>
        <w:rPr>
          <w:i w:val="0"/>
        </w:rPr>
      </w:pPr>
      <w:r>
        <w:rPr>
          <w:i w:val="0"/>
        </w:rPr>
        <w:t>Not only</w:t>
      </w:r>
      <w:r w:rsidR="00E81C00">
        <w:rPr>
          <w:i w:val="0"/>
        </w:rPr>
        <w:t xml:space="preserve"> that!</w:t>
      </w:r>
      <w:r>
        <w:rPr>
          <w:i w:val="0"/>
        </w:rPr>
        <w:t xml:space="preserve"> We can try to interpret them</w:t>
      </w:r>
      <w:r w:rsidR="00A86212">
        <w:rPr>
          <w:i w:val="0"/>
        </w:rPr>
        <w:t>, more precisely,</w:t>
      </w:r>
      <w:r>
        <w:rPr>
          <w:i w:val="0"/>
        </w:rPr>
        <w:t xml:space="preserve"> as an «intermediary stage between image and sign, between realistic representation and script» as Aby Warburg (19</w:t>
      </w:r>
      <w:r w:rsidR="00BA0C3C">
        <w:rPr>
          <w:i w:val="0"/>
        </w:rPr>
        <w:t>39</w:t>
      </w:r>
      <w:r>
        <w:rPr>
          <w:i w:val="0"/>
        </w:rPr>
        <w:t xml:space="preserve">, p. 279) </w:t>
      </w:r>
      <w:r w:rsidR="00522923">
        <w:rPr>
          <w:i w:val="0"/>
        </w:rPr>
        <w:t xml:space="preserve">had put it, </w:t>
      </w:r>
      <w:r w:rsidR="00186C1F">
        <w:rPr>
          <w:i w:val="0"/>
        </w:rPr>
        <w:t>examining</w:t>
      </w:r>
      <w:r w:rsidR="006E7CED">
        <w:rPr>
          <w:i w:val="0"/>
        </w:rPr>
        <w:t xml:space="preserve">, in his lecture on </w:t>
      </w:r>
      <w:r w:rsidR="00DD2DD9">
        <w:rPr>
          <w:i w:val="0"/>
        </w:rPr>
        <w:t xml:space="preserve">the </w:t>
      </w:r>
      <w:r w:rsidR="006E7CED" w:rsidRPr="00DD2DD9">
        <w:t>Serpen</w:t>
      </w:r>
      <w:r w:rsidR="00DD2DD9" w:rsidRPr="00DD2DD9">
        <w:t>t</w:t>
      </w:r>
      <w:r w:rsidR="006E7CED" w:rsidRPr="00DD2DD9">
        <w:t xml:space="preserve"> ritual</w:t>
      </w:r>
      <w:r w:rsidR="006E7CED">
        <w:rPr>
          <w:i w:val="0"/>
        </w:rPr>
        <w:t>,</w:t>
      </w:r>
      <w:r w:rsidR="00186C1F">
        <w:rPr>
          <w:i w:val="0"/>
        </w:rPr>
        <w:t xml:space="preserve"> the «heraldic abstractions», the «emblems», he found in the Alexander M. Stephen</w:t>
      </w:r>
      <w:r w:rsidR="002F0748">
        <w:rPr>
          <w:i w:val="0"/>
        </w:rPr>
        <w:t>’s</w:t>
      </w:r>
      <w:r w:rsidR="00186C1F">
        <w:rPr>
          <w:i w:val="0"/>
        </w:rPr>
        <w:t xml:space="preserve"> description of Hop</w:t>
      </w:r>
      <w:r w:rsidR="00CC1795">
        <w:rPr>
          <w:i w:val="0"/>
        </w:rPr>
        <w:t>i</w:t>
      </w:r>
      <w:r w:rsidR="00186C1F">
        <w:rPr>
          <w:i w:val="0"/>
        </w:rPr>
        <w:t xml:space="preserve"> Pottery Symbols</w:t>
      </w:r>
      <w:r w:rsidR="00F40DEF">
        <w:rPr>
          <w:i w:val="0"/>
        </w:rPr>
        <w:t>,</w:t>
      </w:r>
      <w:r w:rsidR="00186C1F">
        <w:rPr>
          <w:i w:val="0"/>
        </w:rPr>
        <w:t xml:space="preserve"> </w:t>
      </w:r>
      <w:r w:rsidR="00280976">
        <w:rPr>
          <w:i w:val="0"/>
        </w:rPr>
        <w:t>read in the unpublished manu</w:t>
      </w:r>
      <w:r w:rsidR="005A42A8">
        <w:rPr>
          <w:i w:val="0"/>
        </w:rPr>
        <w:t>s</w:t>
      </w:r>
      <w:r w:rsidR="00280976">
        <w:rPr>
          <w:i w:val="0"/>
        </w:rPr>
        <w:t xml:space="preserve">cript of the Smithsonian Institution during his </w:t>
      </w:r>
      <w:r w:rsidR="002F0748">
        <w:rPr>
          <w:i w:val="0"/>
        </w:rPr>
        <w:t>visit in Washin</w:t>
      </w:r>
      <w:r w:rsidR="00280976">
        <w:rPr>
          <w:i w:val="0"/>
        </w:rPr>
        <w:t>gt</w:t>
      </w:r>
      <w:r w:rsidR="002F0748">
        <w:rPr>
          <w:i w:val="0"/>
        </w:rPr>
        <w:t>o</w:t>
      </w:r>
      <w:r w:rsidR="00280976">
        <w:rPr>
          <w:i w:val="0"/>
        </w:rPr>
        <w:t>n in april 1895.</w:t>
      </w:r>
      <w:r w:rsidR="00EF3F44">
        <w:rPr>
          <w:i w:val="0"/>
        </w:rPr>
        <w:t xml:space="preserve"> These hybrids, these </w:t>
      </w:r>
      <w:r w:rsidR="00EF3F44" w:rsidRPr="006F4D53">
        <w:t>Zwitterwesen</w:t>
      </w:r>
      <w:r w:rsidR="008D7B80">
        <w:rPr>
          <w:i w:val="0"/>
        </w:rPr>
        <w:t xml:space="preserve">, these </w:t>
      </w:r>
      <w:r w:rsidR="006F4D53" w:rsidRPr="006F4D53">
        <w:t>C</w:t>
      </w:r>
      <w:r w:rsidR="008D7B80" w:rsidRPr="006F4D53">
        <w:t>himaeras</w:t>
      </w:r>
      <w:r w:rsidR="008D7B80">
        <w:rPr>
          <w:i w:val="0"/>
        </w:rPr>
        <w:t xml:space="preserve"> – as Carlo Severi would call them – </w:t>
      </w:r>
      <w:r w:rsidR="007C4694">
        <w:rPr>
          <w:i w:val="0"/>
        </w:rPr>
        <w:t>are</w:t>
      </w:r>
      <w:r w:rsidR="008D7B80">
        <w:rPr>
          <w:i w:val="0"/>
        </w:rPr>
        <w:t xml:space="preserve"> composite </w:t>
      </w:r>
      <w:r w:rsidR="007C4694">
        <w:rPr>
          <w:i w:val="0"/>
        </w:rPr>
        <w:t>emblems</w:t>
      </w:r>
      <w:r w:rsidR="000165CE">
        <w:rPr>
          <w:i w:val="0"/>
        </w:rPr>
        <w:t xml:space="preserve"> (fig. </w:t>
      </w:r>
      <w:r w:rsidR="003C6210">
        <w:rPr>
          <w:i w:val="0"/>
        </w:rPr>
        <w:t>1</w:t>
      </w:r>
      <w:r w:rsidR="00B74ACF">
        <w:rPr>
          <w:i w:val="0"/>
        </w:rPr>
        <w:t>7</w:t>
      </w:r>
      <w:r w:rsidR="000165CE">
        <w:rPr>
          <w:i w:val="0"/>
        </w:rPr>
        <w:t>)</w:t>
      </w:r>
      <w:r w:rsidR="00416C4E">
        <w:rPr>
          <w:i w:val="0"/>
        </w:rPr>
        <w:t xml:space="preserve">: the mythic </w:t>
      </w:r>
      <w:r w:rsidR="00416C4E" w:rsidRPr="006E4608">
        <w:t>Um-tok-in</w:t>
      </w:r>
      <w:r w:rsidR="006E4608" w:rsidRPr="006E4608">
        <w:t>a</w:t>
      </w:r>
      <w:r w:rsidR="00416C4E">
        <w:rPr>
          <w:i w:val="0"/>
        </w:rPr>
        <w:t xml:space="preserve"> bird, the personification of the Thunder, with the head of the serpent </w:t>
      </w:r>
      <w:r w:rsidR="00416C4E" w:rsidRPr="006E4608">
        <w:t>Baho-li-konga</w:t>
      </w:r>
      <w:r w:rsidR="00416C4E">
        <w:rPr>
          <w:i w:val="0"/>
        </w:rPr>
        <w:t xml:space="preserve"> and the inscriptions of lightening and rain clouds in its body (</w:t>
      </w:r>
      <w:r w:rsidR="007E56EE">
        <w:rPr>
          <w:i w:val="0"/>
        </w:rPr>
        <w:t>Patterson</w:t>
      </w:r>
      <w:r w:rsidR="00416C4E">
        <w:rPr>
          <w:i w:val="0"/>
        </w:rPr>
        <w:t xml:space="preserve">, </w:t>
      </w:r>
      <w:r w:rsidR="007E56EE">
        <w:rPr>
          <w:i w:val="0"/>
        </w:rPr>
        <w:t>1994</w:t>
      </w:r>
      <w:r w:rsidR="00416C4E">
        <w:rPr>
          <w:i w:val="0"/>
        </w:rPr>
        <w:t>, p. 49)</w:t>
      </w:r>
      <w:r w:rsidR="006E4608">
        <w:rPr>
          <w:i w:val="0"/>
        </w:rPr>
        <w:t>.</w:t>
      </w:r>
    </w:p>
    <w:p w14:paraId="481CBCE5" w14:textId="6A073A5C" w:rsidR="00A42B10" w:rsidRDefault="00A42B10" w:rsidP="00DC0655">
      <w:pPr>
        <w:tabs>
          <w:tab w:val="left" w:pos="11482"/>
        </w:tabs>
        <w:spacing w:line="360" w:lineRule="auto"/>
        <w:ind w:right="-8"/>
        <w:jc w:val="both"/>
        <w:rPr>
          <w:i w:val="0"/>
        </w:rPr>
      </w:pPr>
      <w:r w:rsidRPr="009E2ED9">
        <w:rPr>
          <w:i w:val="0"/>
        </w:rPr>
        <w:t xml:space="preserve">It is quite possible, therefore, that </w:t>
      </w:r>
      <w:r>
        <w:rPr>
          <w:i w:val="0"/>
        </w:rPr>
        <w:t xml:space="preserve">the </w:t>
      </w:r>
      <w:r w:rsidRPr="009E2ED9">
        <w:rPr>
          <w:i w:val="0"/>
        </w:rPr>
        <w:t xml:space="preserve">narrative analysis of </w:t>
      </w:r>
      <w:r>
        <w:rPr>
          <w:i w:val="0"/>
        </w:rPr>
        <w:t>cave pictures</w:t>
      </w:r>
      <w:r w:rsidRPr="009E2ED9">
        <w:rPr>
          <w:i w:val="0"/>
        </w:rPr>
        <w:t xml:space="preserve"> </w:t>
      </w:r>
      <w:r>
        <w:rPr>
          <w:i w:val="0"/>
        </w:rPr>
        <w:t>–</w:t>
      </w:r>
      <w:r w:rsidRPr="009E2ED9">
        <w:rPr>
          <w:i w:val="0"/>
        </w:rPr>
        <w:t xml:space="preserve"> whether it be driven by André Leroi-Gourhan</w:t>
      </w:r>
      <w:r>
        <w:rPr>
          <w:i w:val="0"/>
        </w:rPr>
        <w:t>’s</w:t>
      </w:r>
      <w:r w:rsidRPr="009E2ED9">
        <w:rPr>
          <w:i w:val="0"/>
        </w:rPr>
        <w:t xml:space="preserve"> mythograms or </w:t>
      </w:r>
      <w:r>
        <w:rPr>
          <w:i w:val="0"/>
        </w:rPr>
        <w:t xml:space="preserve">by </w:t>
      </w:r>
      <w:r w:rsidRPr="009E2ED9">
        <w:rPr>
          <w:i w:val="0"/>
        </w:rPr>
        <w:t xml:space="preserve">the elementary structures of the </w:t>
      </w:r>
      <w:r>
        <w:rPr>
          <w:i w:val="0"/>
        </w:rPr>
        <w:t>mind</w:t>
      </w:r>
      <w:r w:rsidRPr="009E2ED9">
        <w:rPr>
          <w:i w:val="0"/>
        </w:rPr>
        <w:t xml:space="preserve"> investigated </w:t>
      </w:r>
      <w:r>
        <w:rPr>
          <w:i w:val="0"/>
        </w:rPr>
        <w:t xml:space="preserve">by </w:t>
      </w:r>
      <w:r w:rsidRPr="009E2ED9">
        <w:rPr>
          <w:i w:val="0"/>
        </w:rPr>
        <w:t xml:space="preserve">cognitive archeology today </w:t>
      </w:r>
      <w:r>
        <w:rPr>
          <w:i w:val="0"/>
        </w:rPr>
        <w:t>–</w:t>
      </w:r>
      <w:r w:rsidRPr="009E2ED9">
        <w:rPr>
          <w:i w:val="0"/>
        </w:rPr>
        <w:t xml:space="preserve"> can help us to understand the </w:t>
      </w:r>
      <w:r w:rsidR="00A36E8F">
        <w:rPr>
          <w:i w:val="0"/>
        </w:rPr>
        <w:t>evolution of our narrative skills</w:t>
      </w:r>
      <w:r w:rsidR="004A6A1B">
        <w:rPr>
          <w:i w:val="0"/>
        </w:rPr>
        <w:t xml:space="preserve"> and the role that pictures play in this development</w:t>
      </w:r>
      <w:r w:rsidRPr="009E2ED9">
        <w:rPr>
          <w:i w:val="0"/>
        </w:rPr>
        <w:t>.</w:t>
      </w:r>
      <w:r w:rsidR="00CC3495">
        <w:rPr>
          <w:i w:val="0"/>
        </w:rPr>
        <w:t xml:space="preserve"> </w:t>
      </w:r>
    </w:p>
    <w:p w14:paraId="1B431E6A" w14:textId="63C587F5" w:rsidR="00A42B10" w:rsidRDefault="00A42B10" w:rsidP="00DC0655">
      <w:pPr>
        <w:tabs>
          <w:tab w:val="left" w:pos="5670"/>
          <w:tab w:val="left" w:pos="6804"/>
          <w:tab w:val="left" w:pos="11482"/>
        </w:tabs>
        <w:spacing w:line="360" w:lineRule="auto"/>
        <w:ind w:right="-8"/>
        <w:jc w:val="both"/>
        <w:rPr>
          <w:i w:val="0"/>
        </w:rPr>
      </w:pPr>
    </w:p>
    <w:p w14:paraId="78F292AF" w14:textId="3B61BE5E" w:rsidR="00A42B10" w:rsidRDefault="00F007E7" w:rsidP="00DC0655">
      <w:pPr>
        <w:tabs>
          <w:tab w:val="left" w:pos="5670"/>
          <w:tab w:val="left" w:pos="6804"/>
          <w:tab w:val="left" w:pos="11482"/>
        </w:tabs>
        <w:spacing w:line="360" w:lineRule="auto"/>
        <w:ind w:right="-8"/>
        <w:jc w:val="both"/>
        <w:rPr>
          <w:b/>
          <w:i w:val="0"/>
        </w:rPr>
      </w:pPr>
      <w:r>
        <w:rPr>
          <w:b/>
          <w:i w:val="0"/>
        </w:rPr>
        <w:t>3</w:t>
      </w:r>
      <w:r w:rsidR="00A42B10" w:rsidRPr="0020553B">
        <w:rPr>
          <w:b/>
          <w:i w:val="0"/>
        </w:rPr>
        <w:t xml:space="preserve">. </w:t>
      </w:r>
      <w:r w:rsidR="00A42B10" w:rsidRPr="0020553B">
        <w:rPr>
          <w:b/>
        </w:rPr>
        <w:t>When</w:t>
      </w:r>
      <w:r w:rsidR="00A42B10" w:rsidRPr="0020553B">
        <w:rPr>
          <w:b/>
          <w:i w:val="0"/>
        </w:rPr>
        <w:t xml:space="preserve"> </w:t>
      </w:r>
      <w:r w:rsidR="00EE0F6B">
        <w:rPr>
          <w:b/>
          <w:i w:val="0"/>
        </w:rPr>
        <w:t>are pictures</w:t>
      </w:r>
      <w:r w:rsidR="00A42B10" w:rsidRPr="0020553B">
        <w:rPr>
          <w:b/>
          <w:i w:val="0"/>
        </w:rPr>
        <w:t xml:space="preserve">? </w:t>
      </w:r>
    </w:p>
    <w:p w14:paraId="2CED11DD" w14:textId="4240C589" w:rsidR="002E4498" w:rsidRDefault="002E4498" w:rsidP="00DC0655">
      <w:pPr>
        <w:tabs>
          <w:tab w:val="left" w:pos="11482"/>
        </w:tabs>
        <w:spacing w:line="360" w:lineRule="auto"/>
        <w:ind w:right="-8"/>
        <w:jc w:val="both"/>
        <w:rPr>
          <w:i w:val="0"/>
        </w:rPr>
      </w:pPr>
      <w:r>
        <w:rPr>
          <w:i w:val="0"/>
        </w:rPr>
        <w:t>A</w:t>
      </w:r>
      <w:r w:rsidRPr="005A13CD">
        <w:rPr>
          <w:i w:val="0"/>
        </w:rPr>
        <w:t xml:space="preserve"> second fundamental question immediately </w:t>
      </w:r>
      <w:r>
        <w:rPr>
          <w:i w:val="0"/>
        </w:rPr>
        <w:t>emerges.</w:t>
      </w:r>
      <w:r w:rsidRPr="005A13CD">
        <w:rPr>
          <w:i w:val="0"/>
        </w:rPr>
        <w:t xml:space="preserve"> </w:t>
      </w:r>
      <w:r>
        <w:rPr>
          <w:i w:val="0"/>
        </w:rPr>
        <w:t>It</w:t>
      </w:r>
      <w:r w:rsidRPr="005A13CD">
        <w:rPr>
          <w:i w:val="0"/>
        </w:rPr>
        <w:t xml:space="preserve"> is a </w:t>
      </w:r>
      <w:r>
        <w:rPr>
          <w:i w:val="0"/>
        </w:rPr>
        <w:t xml:space="preserve">question </w:t>
      </w:r>
      <w:r w:rsidR="0029487D">
        <w:rPr>
          <w:i w:val="0"/>
        </w:rPr>
        <w:t>about</w:t>
      </w:r>
      <w:r w:rsidRPr="005A13CD">
        <w:rPr>
          <w:i w:val="0"/>
        </w:rPr>
        <w:t xml:space="preserve"> the origins and </w:t>
      </w:r>
      <w:r>
        <w:rPr>
          <w:i w:val="0"/>
        </w:rPr>
        <w:t>the lifespan</w:t>
      </w:r>
      <w:r w:rsidRPr="005A13CD">
        <w:rPr>
          <w:i w:val="0"/>
        </w:rPr>
        <w:t xml:space="preserve"> of </w:t>
      </w:r>
      <w:r>
        <w:rPr>
          <w:i w:val="0"/>
        </w:rPr>
        <w:t>picture</w:t>
      </w:r>
      <w:r w:rsidRPr="005A13CD">
        <w:rPr>
          <w:i w:val="0"/>
        </w:rPr>
        <w:t xml:space="preserve"> ... </w:t>
      </w:r>
      <w:r>
        <w:rPr>
          <w:i w:val="0"/>
        </w:rPr>
        <w:t>“</w:t>
      </w:r>
      <w:r w:rsidRPr="006305F6">
        <w:t>when</w:t>
      </w:r>
      <w:r w:rsidRPr="005A13CD">
        <w:rPr>
          <w:i w:val="0"/>
        </w:rPr>
        <w:t xml:space="preserve"> </w:t>
      </w:r>
      <w:r>
        <w:rPr>
          <w:i w:val="0"/>
        </w:rPr>
        <w:t>are pictures</w:t>
      </w:r>
      <w:r w:rsidRPr="005A13CD">
        <w:rPr>
          <w:i w:val="0"/>
        </w:rPr>
        <w:t>?</w:t>
      </w:r>
      <w:r>
        <w:rPr>
          <w:i w:val="0"/>
        </w:rPr>
        <w:t>”</w:t>
      </w:r>
    </w:p>
    <w:p w14:paraId="4711CCDE" w14:textId="77777777" w:rsidR="00CB46AC" w:rsidRDefault="00A42B10" w:rsidP="00DC0655">
      <w:pPr>
        <w:tabs>
          <w:tab w:val="left" w:pos="6804"/>
          <w:tab w:val="left" w:pos="9639"/>
          <w:tab w:val="left" w:pos="11482"/>
        </w:tabs>
        <w:spacing w:line="360" w:lineRule="auto"/>
        <w:ind w:right="-8"/>
        <w:jc w:val="both"/>
        <w:rPr>
          <w:i w:val="0"/>
        </w:rPr>
      </w:pPr>
      <w:r>
        <w:rPr>
          <w:i w:val="0"/>
        </w:rPr>
        <w:t>O</w:t>
      </w:r>
      <w:r w:rsidRPr="00077D5D">
        <w:rPr>
          <w:i w:val="0"/>
        </w:rPr>
        <w:t>nce again</w:t>
      </w:r>
      <w:r>
        <w:rPr>
          <w:i w:val="0"/>
        </w:rPr>
        <w:t>,</w:t>
      </w:r>
      <w:r w:rsidRPr="00077D5D">
        <w:rPr>
          <w:i w:val="0"/>
        </w:rPr>
        <w:t xml:space="preserve"> </w:t>
      </w:r>
      <w:r>
        <w:rPr>
          <w:i w:val="0"/>
        </w:rPr>
        <w:t>i</w:t>
      </w:r>
      <w:r w:rsidRPr="00077D5D">
        <w:rPr>
          <w:i w:val="0"/>
        </w:rPr>
        <w:t xml:space="preserve">t is undoubtedly </w:t>
      </w:r>
      <w:r>
        <w:rPr>
          <w:i w:val="0"/>
        </w:rPr>
        <w:t>thanks to</w:t>
      </w:r>
      <w:r w:rsidRPr="00077D5D">
        <w:rPr>
          <w:i w:val="0"/>
        </w:rPr>
        <w:t xml:space="preserve"> Tom Mitchell </w:t>
      </w:r>
      <w:r>
        <w:rPr>
          <w:i w:val="0"/>
        </w:rPr>
        <w:t xml:space="preserve">that </w:t>
      </w:r>
      <w:r w:rsidRPr="00077D5D">
        <w:rPr>
          <w:i w:val="0"/>
        </w:rPr>
        <w:t xml:space="preserve">the issue </w:t>
      </w:r>
      <w:r>
        <w:rPr>
          <w:i w:val="0"/>
        </w:rPr>
        <w:t>has been</w:t>
      </w:r>
      <w:r w:rsidRPr="00077D5D">
        <w:rPr>
          <w:i w:val="0"/>
        </w:rPr>
        <w:t xml:space="preserve"> raised on its own terms.</w:t>
      </w:r>
      <w:r w:rsidR="002413A6">
        <w:rPr>
          <w:i w:val="0"/>
        </w:rPr>
        <w:t xml:space="preserve"> I mean the terms</w:t>
      </w:r>
      <w:r w:rsidR="00CB46AC">
        <w:rPr>
          <w:i w:val="0"/>
        </w:rPr>
        <w:t xml:space="preserve"> of contemporary visual culture.</w:t>
      </w:r>
      <w:r w:rsidRPr="00077D5D">
        <w:rPr>
          <w:i w:val="0"/>
        </w:rPr>
        <w:t xml:space="preserve"> </w:t>
      </w:r>
    </w:p>
    <w:p w14:paraId="766E3026" w14:textId="0C6FFFAA" w:rsidR="00CB46AC" w:rsidRDefault="00942E32" w:rsidP="00DC0655">
      <w:pPr>
        <w:tabs>
          <w:tab w:val="left" w:pos="6804"/>
          <w:tab w:val="left" w:pos="9639"/>
          <w:tab w:val="left" w:pos="11482"/>
        </w:tabs>
        <w:spacing w:line="360" w:lineRule="auto"/>
        <w:ind w:right="-8"/>
        <w:jc w:val="both"/>
        <w:rPr>
          <w:i w:val="0"/>
        </w:rPr>
      </w:pPr>
      <w:r>
        <w:rPr>
          <w:i w:val="0"/>
        </w:rPr>
        <w:t>In particular in</w:t>
      </w:r>
      <w:r w:rsidR="00A42B10" w:rsidRPr="00077D5D">
        <w:rPr>
          <w:i w:val="0"/>
        </w:rPr>
        <w:t xml:space="preserve"> </w:t>
      </w:r>
      <w:r w:rsidR="00A42B10">
        <w:t>The Last Dinosaur</w:t>
      </w:r>
      <w:r w:rsidR="00A42B10" w:rsidRPr="003031A4">
        <w:t xml:space="preserve"> Book</w:t>
      </w:r>
      <w:r w:rsidR="00A42B10" w:rsidRPr="00077D5D">
        <w:rPr>
          <w:i w:val="0"/>
        </w:rPr>
        <w:t xml:space="preserve"> (1998), </w:t>
      </w:r>
      <w:r w:rsidR="002E4498">
        <w:rPr>
          <w:i w:val="0"/>
        </w:rPr>
        <w:t>a</w:t>
      </w:r>
      <w:r w:rsidR="00A42B10" w:rsidRPr="00E0095D">
        <w:rPr>
          <w:i w:val="0"/>
        </w:rPr>
        <w:t xml:space="preserve"> book all the more extraordinary because apparently engaged in the analysis of a </w:t>
      </w:r>
      <w:r w:rsidR="002413A6">
        <w:rPr>
          <w:i w:val="0"/>
        </w:rPr>
        <w:t>“</w:t>
      </w:r>
      <w:r w:rsidR="00A42B10" w:rsidRPr="00E0095D">
        <w:rPr>
          <w:i w:val="0"/>
        </w:rPr>
        <w:t>pop culture</w:t>
      </w:r>
      <w:r w:rsidR="00905137">
        <w:rPr>
          <w:i w:val="0"/>
        </w:rPr>
        <w:t>”</w:t>
      </w:r>
      <w:r w:rsidR="00A42B10" w:rsidRPr="00E0095D">
        <w:rPr>
          <w:i w:val="0"/>
        </w:rPr>
        <w:t xml:space="preserve"> phenomenon </w:t>
      </w:r>
      <w:r w:rsidR="00A42B10">
        <w:rPr>
          <w:i w:val="0"/>
        </w:rPr>
        <w:t>–</w:t>
      </w:r>
      <w:r w:rsidR="00A42B10" w:rsidRPr="00E0095D">
        <w:rPr>
          <w:i w:val="0"/>
        </w:rPr>
        <w:t xml:space="preserve"> the passion for dinosaurs </w:t>
      </w:r>
      <w:r w:rsidR="00A42B10">
        <w:rPr>
          <w:i w:val="0"/>
        </w:rPr>
        <w:t>–</w:t>
      </w:r>
      <w:r w:rsidR="00A42B10" w:rsidRPr="00E0095D">
        <w:rPr>
          <w:i w:val="0"/>
        </w:rPr>
        <w:t xml:space="preserve"> but that is </w:t>
      </w:r>
      <w:r w:rsidR="00B77CCF">
        <w:rPr>
          <w:i w:val="0"/>
        </w:rPr>
        <w:t xml:space="preserve">in fact </w:t>
      </w:r>
      <w:r w:rsidR="00A42B10" w:rsidRPr="00E0095D">
        <w:rPr>
          <w:i w:val="0"/>
        </w:rPr>
        <w:t xml:space="preserve">a </w:t>
      </w:r>
      <w:r w:rsidR="00A42B10">
        <w:rPr>
          <w:i w:val="0"/>
        </w:rPr>
        <w:t>foreword</w:t>
      </w:r>
      <w:r w:rsidR="00A42B10" w:rsidRPr="00E0095D">
        <w:rPr>
          <w:i w:val="0"/>
        </w:rPr>
        <w:t xml:space="preserve"> </w:t>
      </w:r>
      <w:r w:rsidR="00A42B10">
        <w:rPr>
          <w:i w:val="0"/>
        </w:rPr>
        <w:t>to</w:t>
      </w:r>
      <w:r w:rsidR="00A42B10" w:rsidRPr="00E0095D">
        <w:rPr>
          <w:i w:val="0"/>
        </w:rPr>
        <w:t xml:space="preserve"> </w:t>
      </w:r>
      <w:r w:rsidR="00A42B10">
        <w:rPr>
          <w:i w:val="0"/>
        </w:rPr>
        <w:t xml:space="preserve">an </w:t>
      </w:r>
      <w:r w:rsidR="00A42B10" w:rsidRPr="00E0095D">
        <w:rPr>
          <w:i w:val="0"/>
        </w:rPr>
        <w:t xml:space="preserve">art anthropology and </w:t>
      </w:r>
      <w:r w:rsidR="00A42B10">
        <w:rPr>
          <w:i w:val="0"/>
        </w:rPr>
        <w:t>to</w:t>
      </w:r>
      <w:r w:rsidR="00A42B10" w:rsidRPr="00E0095D">
        <w:rPr>
          <w:i w:val="0"/>
        </w:rPr>
        <w:t xml:space="preserve"> an investigation </w:t>
      </w:r>
      <w:r w:rsidR="00E55160">
        <w:rPr>
          <w:i w:val="0"/>
        </w:rPr>
        <w:t>about</w:t>
      </w:r>
      <w:r w:rsidR="00A42B10" w:rsidRPr="00E0095D">
        <w:rPr>
          <w:i w:val="0"/>
        </w:rPr>
        <w:t xml:space="preserve"> the meaning of images for </w:t>
      </w:r>
      <w:r w:rsidR="00A42B10" w:rsidRPr="00E0095D">
        <w:t>Homo sapiens</w:t>
      </w:r>
      <w:r w:rsidR="00A42B10" w:rsidRPr="00E0095D">
        <w:rPr>
          <w:i w:val="0"/>
        </w:rPr>
        <w:t>.</w:t>
      </w:r>
      <w:r w:rsidR="00A42B10">
        <w:rPr>
          <w:i w:val="0"/>
        </w:rPr>
        <w:t xml:space="preserve"> </w:t>
      </w:r>
    </w:p>
    <w:p w14:paraId="4E921858" w14:textId="03E93796" w:rsidR="001721B2" w:rsidRDefault="001721B2" w:rsidP="00DC0655">
      <w:pPr>
        <w:tabs>
          <w:tab w:val="left" w:pos="6804"/>
          <w:tab w:val="left" w:pos="9639"/>
          <w:tab w:val="left" w:pos="11482"/>
        </w:tabs>
        <w:spacing w:line="360" w:lineRule="auto"/>
        <w:ind w:right="-8"/>
        <w:jc w:val="both"/>
        <w:rPr>
          <w:i w:val="0"/>
        </w:rPr>
      </w:pPr>
      <w:r w:rsidRPr="00AC621F">
        <w:rPr>
          <w:i w:val="0"/>
        </w:rPr>
        <w:t>Mitchell</w:t>
      </w:r>
      <w:r>
        <w:rPr>
          <w:i w:val="0"/>
        </w:rPr>
        <w:t>’</w:t>
      </w:r>
      <w:r w:rsidRPr="00AC621F">
        <w:rPr>
          <w:i w:val="0"/>
        </w:rPr>
        <w:t>s book raises the question of the origin in</w:t>
      </w:r>
      <w:r>
        <w:rPr>
          <w:i w:val="0"/>
        </w:rPr>
        <w:t xml:space="preserve"> the following</w:t>
      </w:r>
      <w:r w:rsidRPr="00AC621F">
        <w:rPr>
          <w:i w:val="0"/>
        </w:rPr>
        <w:t xml:space="preserve"> terms: after</w:t>
      </w:r>
      <w:r>
        <w:rPr>
          <w:i w:val="0"/>
        </w:rPr>
        <w:t xml:space="preserve"> Darwin</w:t>
      </w:r>
      <w:r w:rsidRPr="00AC621F">
        <w:rPr>
          <w:i w:val="0"/>
        </w:rPr>
        <w:t xml:space="preserve"> the issue of the images</w:t>
      </w:r>
      <w:r w:rsidR="006B6522">
        <w:rPr>
          <w:i w:val="0"/>
        </w:rPr>
        <w:t xml:space="preserve">’ past </w:t>
      </w:r>
      <w:r w:rsidRPr="00AC621F">
        <w:rPr>
          <w:i w:val="0"/>
        </w:rPr>
        <w:t xml:space="preserve">is </w:t>
      </w:r>
      <w:r w:rsidR="00F35D43">
        <w:rPr>
          <w:i w:val="0"/>
        </w:rPr>
        <w:t>primar</w:t>
      </w:r>
      <w:r w:rsidR="00DC7D8D">
        <w:rPr>
          <w:i w:val="0"/>
        </w:rPr>
        <w:t>i</w:t>
      </w:r>
      <w:r w:rsidR="00F35D43">
        <w:rPr>
          <w:i w:val="0"/>
        </w:rPr>
        <w:t xml:space="preserve">ly </w:t>
      </w:r>
      <w:r w:rsidR="004834FB">
        <w:rPr>
          <w:i w:val="0"/>
        </w:rPr>
        <w:t>the</w:t>
      </w:r>
      <w:r w:rsidRPr="00AC621F">
        <w:rPr>
          <w:i w:val="0"/>
        </w:rPr>
        <w:t xml:space="preserve"> </w:t>
      </w:r>
      <w:r>
        <w:rPr>
          <w:i w:val="0"/>
        </w:rPr>
        <w:t>issue</w:t>
      </w:r>
      <w:r w:rsidRPr="00AC621F">
        <w:rPr>
          <w:i w:val="0"/>
        </w:rPr>
        <w:t xml:space="preserve"> of the</w:t>
      </w:r>
      <w:r w:rsidR="00F35D43">
        <w:rPr>
          <w:i w:val="0"/>
        </w:rPr>
        <w:t>ir</w:t>
      </w:r>
      <w:r w:rsidRPr="00AC621F">
        <w:rPr>
          <w:i w:val="0"/>
        </w:rPr>
        <w:t xml:space="preserve"> evolution.</w:t>
      </w:r>
      <w:r>
        <w:rPr>
          <w:i w:val="0"/>
        </w:rPr>
        <w:t xml:space="preserve"> </w:t>
      </w:r>
      <w:r w:rsidRPr="005A5CA5">
        <w:rPr>
          <w:i w:val="0"/>
        </w:rPr>
        <w:t xml:space="preserve">The </w:t>
      </w:r>
      <w:r>
        <w:rPr>
          <w:i w:val="0"/>
        </w:rPr>
        <w:t>discourse</w:t>
      </w:r>
      <w:r w:rsidRPr="005A5CA5">
        <w:rPr>
          <w:i w:val="0"/>
        </w:rPr>
        <w:t xml:space="preserve"> on the images is </w:t>
      </w:r>
      <w:r>
        <w:rPr>
          <w:i w:val="0"/>
        </w:rPr>
        <w:t xml:space="preserve">thus </w:t>
      </w:r>
      <w:r w:rsidRPr="005A5CA5">
        <w:rPr>
          <w:i w:val="0"/>
        </w:rPr>
        <w:t xml:space="preserve">imprinted </w:t>
      </w:r>
      <w:r>
        <w:rPr>
          <w:i w:val="0"/>
        </w:rPr>
        <w:t>of</w:t>
      </w:r>
      <w:r w:rsidRPr="005A5CA5">
        <w:rPr>
          <w:i w:val="0"/>
        </w:rPr>
        <w:t xml:space="preserve"> a dynamis which inevitably leads to the </w:t>
      </w:r>
      <w:r w:rsidR="005A613E">
        <w:rPr>
          <w:i w:val="0"/>
        </w:rPr>
        <w:t>“</w:t>
      </w:r>
      <w:r w:rsidRPr="005A5CA5">
        <w:rPr>
          <w:i w:val="0"/>
        </w:rPr>
        <w:t>modern</w:t>
      </w:r>
      <w:r w:rsidR="005A613E">
        <w:rPr>
          <w:i w:val="0"/>
        </w:rPr>
        <w:t>”</w:t>
      </w:r>
      <w:r w:rsidRPr="005A5CA5">
        <w:rPr>
          <w:i w:val="0"/>
        </w:rPr>
        <w:t xml:space="preserve"> and </w:t>
      </w:r>
      <w:r>
        <w:rPr>
          <w:i w:val="0"/>
        </w:rPr>
        <w:t>to</w:t>
      </w:r>
      <w:r w:rsidRPr="005A5CA5">
        <w:rPr>
          <w:i w:val="0"/>
        </w:rPr>
        <w:t xml:space="preserve"> the </w:t>
      </w:r>
      <w:r w:rsidR="005A613E">
        <w:rPr>
          <w:i w:val="0"/>
        </w:rPr>
        <w:t>“</w:t>
      </w:r>
      <w:r w:rsidRPr="005A5CA5">
        <w:rPr>
          <w:i w:val="0"/>
        </w:rPr>
        <w:t>postmodern</w:t>
      </w:r>
      <w:r w:rsidR="005A613E">
        <w:rPr>
          <w:i w:val="0"/>
        </w:rPr>
        <w:t>”</w:t>
      </w:r>
      <w:r w:rsidRPr="005A5CA5">
        <w:rPr>
          <w:i w:val="0"/>
        </w:rPr>
        <w:t xml:space="preserve"> as </w:t>
      </w:r>
      <w:r w:rsidRPr="002E7CF2">
        <w:t>part</w:t>
      </w:r>
      <w:r w:rsidRPr="005A5CA5">
        <w:rPr>
          <w:i w:val="0"/>
        </w:rPr>
        <w:t xml:space="preserve"> of an evolution, that of the </w:t>
      </w:r>
      <w:r>
        <w:t>H</w:t>
      </w:r>
      <w:r w:rsidRPr="005A5CA5">
        <w:t>omo sapiens</w:t>
      </w:r>
      <w:r w:rsidRPr="005A5CA5">
        <w:rPr>
          <w:i w:val="0"/>
        </w:rPr>
        <w:t>, which can be read in terms of continuity.</w:t>
      </w:r>
      <w:r w:rsidR="00612261">
        <w:rPr>
          <w:i w:val="0"/>
        </w:rPr>
        <w:t xml:space="preserve"> As Kitty Zijlmans and Winfried van Damme write: </w:t>
      </w:r>
    </w:p>
    <w:p w14:paraId="2E2311FD" w14:textId="77777777" w:rsidR="00612261" w:rsidRDefault="00612261" w:rsidP="00DC0655">
      <w:pPr>
        <w:tabs>
          <w:tab w:val="left" w:pos="6804"/>
          <w:tab w:val="left" w:pos="9639"/>
          <w:tab w:val="left" w:pos="11482"/>
        </w:tabs>
        <w:spacing w:line="360" w:lineRule="auto"/>
        <w:ind w:right="-8"/>
        <w:jc w:val="both"/>
        <w:rPr>
          <w:i w:val="0"/>
        </w:rPr>
      </w:pPr>
    </w:p>
    <w:p w14:paraId="50151945" w14:textId="389BCD2B" w:rsidR="00612261" w:rsidRPr="00612261" w:rsidRDefault="00612261" w:rsidP="00DC0655">
      <w:pPr>
        <w:tabs>
          <w:tab w:val="left" w:pos="6804"/>
          <w:tab w:val="left" w:pos="9639"/>
          <w:tab w:val="left" w:pos="11482"/>
        </w:tabs>
        <w:spacing w:line="360" w:lineRule="auto"/>
        <w:ind w:right="-8"/>
        <w:jc w:val="both"/>
        <w:rPr>
          <w:i w:val="0"/>
          <w:sz w:val="20"/>
          <w:szCs w:val="20"/>
        </w:rPr>
      </w:pPr>
      <w:r w:rsidRPr="00612261">
        <w:rPr>
          <w:i w:val="0"/>
          <w:sz w:val="20"/>
          <w:szCs w:val="20"/>
        </w:rPr>
        <w:t xml:space="preserve">It needs to be observed that </w:t>
      </w:r>
      <w:r w:rsidRPr="00000BED">
        <w:rPr>
          <w:sz w:val="20"/>
          <w:szCs w:val="20"/>
        </w:rPr>
        <w:t>homo aestheticus</w:t>
      </w:r>
      <w:r w:rsidRPr="00612261">
        <w:rPr>
          <w:i w:val="0"/>
          <w:sz w:val="20"/>
          <w:szCs w:val="20"/>
        </w:rPr>
        <w:t>, who in his or her most basic form discriminates between visual or other sensorial stimuli in terms of perceived agreableness (human bodies, berries, sound, landscapes, an</w:t>
      </w:r>
      <w:r w:rsidR="00D65CC5">
        <w:rPr>
          <w:i w:val="0"/>
          <w:sz w:val="20"/>
          <w:szCs w:val="20"/>
        </w:rPr>
        <w:t>d</w:t>
      </w:r>
      <w:r w:rsidRPr="00612261">
        <w:rPr>
          <w:i w:val="0"/>
          <w:sz w:val="20"/>
          <w:szCs w:val="20"/>
        </w:rPr>
        <w:t xml:space="preserve"> so on), is indeed likely to be much older than </w:t>
      </w:r>
      <w:r w:rsidRPr="00000BED">
        <w:rPr>
          <w:sz w:val="20"/>
          <w:szCs w:val="20"/>
        </w:rPr>
        <w:t>homo faber</w:t>
      </w:r>
      <w:r w:rsidRPr="00612261">
        <w:rPr>
          <w:i w:val="0"/>
          <w:sz w:val="20"/>
          <w:szCs w:val="20"/>
        </w:rPr>
        <w:t xml:space="preserve"> or </w:t>
      </w:r>
      <w:r w:rsidRPr="00000BED">
        <w:rPr>
          <w:sz w:val="20"/>
          <w:szCs w:val="20"/>
        </w:rPr>
        <w:t>homo artifex</w:t>
      </w:r>
      <w:r w:rsidRPr="00612261">
        <w:rPr>
          <w:i w:val="0"/>
          <w:sz w:val="20"/>
          <w:szCs w:val="20"/>
        </w:rPr>
        <w:t>, the maker of things, le</w:t>
      </w:r>
      <w:r w:rsidR="00000BED">
        <w:rPr>
          <w:i w:val="0"/>
          <w:sz w:val="20"/>
          <w:szCs w:val="20"/>
        </w:rPr>
        <w:t>t</w:t>
      </w:r>
      <w:r w:rsidRPr="00612261">
        <w:rPr>
          <w:i w:val="0"/>
          <w:sz w:val="20"/>
          <w:szCs w:val="20"/>
        </w:rPr>
        <w:t xml:space="preserve"> alone </w:t>
      </w:r>
      <w:r w:rsidRPr="00000BED">
        <w:rPr>
          <w:sz w:val="20"/>
          <w:szCs w:val="20"/>
        </w:rPr>
        <w:t>homo pictor</w:t>
      </w:r>
      <w:r w:rsidRPr="00612261">
        <w:rPr>
          <w:i w:val="0"/>
          <w:sz w:val="20"/>
          <w:szCs w:val="20"/>
        </w:rPr>
        <w:t xml:space="preserve">, the creator of images or visual representations. The symmetrical handaxes may then present the first material evidence we have for what may be called </w:t>
      </w:r>
      <w:r w:rsidRPr="00F14B5B">
        <w:rPr>
          <w:sz w:val="20"/>
          <w:szCs w:val="20"/>
        </w:rPr>
        <w:t>homo faber aesthe</w:t>
      </w:r>
      <w:r w:rsidRPr="00FD0A12">
        <w:rPr>
          <w:sz w:val="20"/>
          <w:szCs w:val="20"/>
        </w:rPr>
        <w:t>ticus</w:t>
      </w:r>
      <w:r w:rsidRPr="00612261">
        <w:rPr>
          <w:i w:val="0"/>
          <w:sz w:val="20"/>
          <w:szCs w:val="20"/>
        </w:rPr>
        <w:t xml:space="preserve"> (2008, 31)</w:t>
      </w:r>
      <w:r>
        <w:rPr>
          <w:i w:val="0"/>
          <w:sz w:val="20"/>
          <w:szCs w:val="20"/>
        </w:rPr>
        <w:t>.</w:t>
      </w:r>
    </w:p>
    <w:p w14:paraId="55BCC075" w14:textId="77777777" w:rsidR="001721B2" w:rsidRDefault="001721B2" w:rsidP="00DC0655">
      <w:pPr>
        <w:tabs>
          <w:tab w:val="left" w:pos="6804"/>
          <w:tab w:val="left" w:pos="9639"/>
          <w:tab w:val="left" w:pos="11482"/>
        </w:tabs>
        <w:spacing w:line="360" w:lineRule="auto"/>
        <w:ind w:right="-8"/>
        <w:jc w:val="both"/>
        <w:rPr>
          <w:i w:val="0"/>
        </w:rPr>
      </w:pPr>
    </w:p>
    <w:p w14:paraId="45303633" w14:textId="5295E7F9" w:rsidR="001721B2" w:rsidRDefault="001721B2" w:rsidP="00DC0655">
      <w:pPr>
        <w:tabs>
          <w:tab w:val="left" w:pos="6804"/>
          <w:tab w:val="left" w:pos="9639"/>
          <w:tab w:val="left" w:pos="11482"/>
        </w:tabs>
        <w:spacing w:line="360" w:lineRule="auto"/>
        <w:ind w:right="-8"/>
        <w:jc w:val="both"/>
        <w:rPr>
          <w:i w:val="0"/>
        </w:rPr>
      </w:pPr>
      <w:r>
        <w:rPr>
          <w:i w:val="0"/>
        </w:rPr>
        <w:t xml:space="preserve">There is no room </w:t>
      </w:r>
      <w:r w:rsidR="0088795A">
        <w:rPr>
          <w:i w:val="0"/>
        </w:rPr>
        <w:t>here</w:t>
      </w:r>
      <w:r w:rsidRPr="00DB6877">
        <w:rPr>
          <w:i w:val="0"/>
        </w:rPr>
        <w:t xml:space="preserve"> to remember the </w:t>
      </w:r>
      <w:r>
        <w:rPr>
          <w:i w:val="0"/>
        </w:rPr>
        <w:t>numerous good</w:t>
      </w:r>
      <w:r w:rsidRPr="00DB6877">
        <w:rPr>
          <w:i w:val="0"/>
        </w:rPr>
        <w:t xml:space="preserve"> insights in Mitchell</w:t>
      </w:r>
      <w:r>
        <w:rPr>
          <w:i w:val="0"/>
        </w:rPr>
        <w:t>’s</w:t>
      </w:r>
      <w:r w:rsidRPr="00DB6877">
        <w:rPr>
          <w:i w:val="0"/>
        </w:rPr>
        <w:t xml:space="preserve"> book. I can only invite you to carefully read </w:t>
      </w:r>
      <w:r>
        <w:rPr>
          <w:i w:val="0"/>
        </w:rPr>
        <w:t>again the</w:t>
      </w:r>
      <w:r w:rsidRPr="00DB6877">
        <w:rPr>
          <w:i w:val="0"/>
        </w:rPr>
        <w:t xml:space="preserve"> arguments of </w:t>
      </w:r>
      <w:r>
        <w:rPr>
          <w:i w:val="0"/>
        </w:rPr>
        <w:t xml:space="preserve">the </w:t>
      </w:r>
      <w:r w:rsidRPr="00DB6877">
        <w:rPr>
          <w:i w:val="0"/>
        </w:rPr>
        <w:t xml:space="preserve">chapters entitled </w:t>
      </w:r>
      <w:r w:rsidRPr="00CC0DA6">
        <w:t>The Animal Totem of Modernity</w:t>
      </w:r>
      <w:r w:rsidRPr="00DB6877">
        <w:rPr>
          <w:i w:val="0"/>
        </w:rPr>
        <w:t xml:space="preserve"> or </w:t>
      </w:r>
      <w:r w:rsidRPr="00CC0DA6">
        <w:t>On the Evolution of Images</w:t>
      </w:r>
      <w:r w:rsidRPr="00DB6877">
        <w:rPr>
          <w:i w:val="0"/>
        </w:rPr>
        <w:t>.</w:t>
      </w:r>
    </w:p>
    <w:p w14:paraId="782A5E22" w14:textId="76BC3CCA" w:rsidR="002877F3" w:rsidRDefault="0029140D" w:rsidP="00DC0655">
      <w:pPr>
        <w:tabs>
          <w:tab w:val="left" w:pos="6804"/>
          <w:tab w:val="left" w:pos="9639"/>
          <w:tab w:val="left" w:pos="11482"/>
        </w:tabs>
        <w:spacing w:line="360" w:lineRule="auto"/>
        <w:ind w:right="-8"/>
        <w:jc w:val="both"/>
        <w:rPr>
          <w:i w:val="0"/>
        </w:rPr>
      </w:pPr>
      <w:r>
        <w:rPr>
          <w:i w:val="0"/>
        </w:rPr>
        <w:t>Permit</w:t>
      </w:r>
      <w:r w:rsidR="001721B2">
        <w:rPr>
          <w:i w:val="0"/>
        </w:rPr>
        <w:t xml:space="preserve"> me</w:t>
      </w:r>
      <w:r w:rsidR="001721B2" w:rsidRPr="00BE4196">
        <w:rPr>
          <w:i w:val="0"/>
        </w:rPr>
        <w:t xml:space="preserve"> only </w:t>
      </w:r>
      <w:r w:rsidR="00C44832">
        <w:rPr>
          <w:i w:val="0"/>
        </w:rPr>
        <w:t xml:space="preserve">to </w:t>
      </w:r>
      <w:r w:rsidR="001721B2" w:rsidRPr="00BE4196">
        <w:rPr>
          <w:i w:val="0"/>
        </w:rPr>
        <w:t xml:space="preserve">quote </w:t>
      </w:r>
      <w:r w:rsidR="001721B2">
        <w:rPr>
          <w:i w:val="0"/>
        </w:rPr>
        <w:t xml:space="preserve">something </w:t>
      </w:r>
      <w:r w:rsidR="001721B2" w:rsidRPr="00BE4196">
        <w:rPr>
          <w:i w:val="0"/>
        </w:rPr>
        <w:t>from this last chapter</w:t>
      </w:r>
      <w:r w:rsidR="001721B2">
        <w:rPr>
          <w:i w:val="0"/>
        </w:rPr>
        <w:t xml:space="preserve">: </w:t>
      </w:r>
    </w:p>
    <w:p w14:paraId="5F624833" w14:textId="77777777" w:rsidR="002877F3" w:rsidRDefault="002877F3" w:rsidP="00DC0655">
      <w:pPr>
        <w:tabs>
          <w:tab w:val="left" w:pos="6804"/>
          <w:tab w:val="left" w:pos="9639"/>
          <w:tab w:val="left" w:pos="11482"/>
        </w:tabs>
        <w:spacing w:line="360" w:lineRule="auto"/>
        <w:ind w:right="-8"/>
        <w:jc w:val="both"/>
        <w:rPr>
          <w:i w:val="0"/>
        </w:rPr>
      </w:pPr>
    </w:p>
    <w:p w14:paraId="5878AAC9" w14:textId="2E75175B" w:rsidR="002877F3" w:rsidRPr="002877F3" w:rsidRDefault="001721B2" w:rsidP="00DC0655">
      <w:pPr>
        <w:tabs>
          <w:tab w:val="left" w:pos="6804"/>
          <w:tab w:val="left" w:pos="9639"/>
          <w:tab w:val="left" w:pos="11482"/>
        </w:tabs>
        <w:spacing w:line="360" w:lineRule="auto"/>
        <w:ind w:right="-8"/>
        <w:jc w:val="both"/>
        <w:rPr>
          <w:i w:val="0"/>
          <w:sz w:val="20"/>
          <w:szCs w:val="20"/>
        </w:rPr>
      </w:pPr>
      <w:r w:rsidRPr="002877F3">
        <w:rPr>
          <w:i w:val="0"/>
          <w:sz w:val="20"/>
          <w:szCs w:val="20"/>
        </w:rPr>
        <w:t>The very concept of an “evolution of images” is an ideal place to try out such a synt</w:t>
      </w:r>
      <w:r w:rsidR="00C44832">
        <w:rPr>
          <w:i w:val="0"/>
          <w:sz w:val="20"/>
          <w:szCs w:val="20"/>
        </w:rPr>
        <w:t>h</w:t>
      </w:r>
      <w:r w:rsidRPr="002877F3">
        <w:rPr>
          <w:i w:val="0"/>
          <w:sz w:val="20"/>
          <w:szCs w:val="20"/>
        </w:rPr>
        <w:t>esis of Marx, Freud, and Darwin. Images are… a kind of artificial species. The dinosaurs image is the intersection of cultural and natural determinants, a crossroad of scientific knowledge, social inter</w:t>
      </w:r>
      <w:r w:rsidR="002877F3" w:rsidRPr="002877F3">
        <w:rPr>
          <w:i w:val="0"/>
          <w:sz w:val="20"/>
          <w:szCs w:val="20"/>
        </w:rPr>
        <w:t>ests, and psychological desires</w:t>
      </w:r>
      <w:r w:rsidRPr="002877F3">
        <w:rPr>
          <w:i w:val="0"/>
          <w:sz w:val="20"/>
          <w:szCs w:val="20"/>
        </w:rPr>
        <w:t xml:space="preserve"> (Mitchell, 1998, p. 107). </w:t>
      </w:r>
    </w:p>
    <w:p w14:paraId="3FBEFA3A" w14:textId="77777777" w:rsidR="002877F3" w:rsidRDefault="002877F3" w:rsidP="00DC0655">
      <w:pPr>
        <w:tabs>
          <w:tab w:val="left" w:pos="6804"/>
          <w:tab w:val="left" w:pos="9639"/>
          <w:tab w:val="left" w:pos="11482"/>
        </w:tabs>
        <w:spacing w:line="360" w:lineRule="auto"/>
        <w:ind w:right="-8"/>
        <w:jc w:val="both"/>
        <w:rPr>
          <w:i w:val="0"/>
        </w:rPr>
      </w:pPr>
    </w:p>
    <w:p w14:paraId="659C195E" w14:textId="283CCE31" w:rsidR="001721B2" w:rsidRDefault="001721B2" w:rsidP="00DC0655">
      <w:pPr>
        <w:tabs>
          <w:tab w:val="left" w:pos="6804"/>
          <w:tab w:val="left" w:pos="9639"/>
          <w:tab w:val="left" w:pos="11482"/>
        </w:tabs>
        <w:spacing w:line="360" w:lineRule="auto"/>
        <w:ind w:right="-8"/>
        <w:jc w:val="both"/>
        <w:rPr>
          <w:i w:val="0"/>
        </w:rPr>
      </w:pPr>
      <w:r w:rsidRPr="0012185C">
        <w:rPr>
          <w:i w:val="0"/>
        </w:rPr>
        <w:t xml:space="preserve">Thus speak today </w:t>
      </w:r>
      <w:r>
        <w:rPr>
          <w:i w:val="0"/>
        </w:rPr>
        <w:t>the</w:t>
      </w:r>
      <w:r w:rsidRPr="0012185C">
        <w:rPr>
          <w:i w:val="0"/>
        </w:rPr>
        <w:t xml:space="preserve"> </w:t>
      </w:r>
      <w:r>
        <w:rPr>
          <w:i w:val="0"/>
        </w:rPr>
        <w:t>most</w:t>
      </w:r>
      <w:r w:rsidRPr="0012185C">
        <w:rPr>
          <w:i w:val="0"/>
        </w:rPr>
        <w:t xml:space="preserve"> advanced scholars </w:t>
      </w:r>
      <w:r>
        <w:rPr>
          <w:i w:val="0"/>
        </w:rPr>
        <w:t xml:space="preserve">in </w:t>
      </w:r>
      <w:r w:rsidRPr="0012185C">
        <w:rPr>
          <w:i w:val="0"/>
        </w:rPr>
        <w:t>cognitive archeology, this is their agenda.</w:t>
      </w:r>
    </w:p>
    <w:p w14:paraId="301962C1" w14:textId="249C5CA6" w:rsidR="00FF1B4E" w:rsidRDefault="000B3B41" w:rsidP="00DC0655">
      <w:pPr>
        <w:tabs>
          <w:tab w:val="left" w:pos="6804"/>
          <w:tab w:val="left" w:pos="9639"/>
          <w:tab w:val="left" w:pos="11482"/>
        </w:tabs>
        <w:spacing w:line="360" w:lineRule="auto"/>
        <w:ind w:right="-8"/>
        <w:jc w:val="both"/>
        <w:rPr>
          <w:i w:val="0"/>
        </w:rPr>
      </w:pPr>
      <w:r w:rsidRPr="00F55675">
        <w:rPr>
          <w:i w:val="0"/>
        </w:rPr>
        <w:t xml:space="preserve">The </w:t>
      </w:r>
      <w:r>
        <w:rPr>
          <w:i w:val="0"/>
        </w:rPr>
        <w:t>issue</w:t>
      </w:r>
      <w:r w:rsidRPr="00F55675">
        <w:rPr>
          <w:i w:val="0"/>
        </w:rPr>
        <w:t xml:space="preserve"> of the evolution of images, therefore, </w:t>
      </w:r>
      <w:r>
        <w:rPr>
          <w:i w:val="0"/>
        </w:rPr>
        <w:t>makes necessary</w:t>
      </w:r>
      <w:r w:rsidRPr="00F55675">
        <w:rPr>
          <w:i w:val="0"/>
        </w:rPr>
        <w:t xml:space="preserve"> for contemporary visual culture the </w:t>
      </w:r>
      <w:r w:rsidR="002C0576">
        <w:rPr>
          <w:i w:val="0"/>
        </w:rPr>
        <w:t>relation</w:t>
      </w:r>
      <w:r w:rsidRPr="00F55675">
        <w:rPr>
          <w:i w:val="0"/>
        </w:rPr>
        <w:t xml:space="preserve"> with disciplines such as</w:t>
      </w:r>
      <w:r w:rsidR="005E0FA7">
        <w:rPr>
          <w:i w:val="0"/>
        </w:rPr>
        <w:t xml:space="preserve"> anthropology</w:t>
      </w:r>
      <w:r w:rsidR="00697F6C">
        <w:rPr>
          <w:i w:val="0"/>
        </w:rPr>
        <w:t xml:space="preserve"> (Freeberg, 2008)</w:t>
      </w:r>
      <w:r w:rsidR="005E0FA7">
        <w:rPr>
          <w:i w:val="0"/>
        </w:rPr>
        <w:t>,</w:t>
      </w:r>
      <w:r w:rsidRPr="00F55675">
        <w:rPr>
          <w:i w:val="0"/>
        </w:rPr>
        <w:t xml:space="preserve"> cognitive archeology,</w:t>
      </w:r>
      <w:r w:rsidR="005E0FA7">
        <w:rPr>
          <w:i w:val="0"/>
        </w:rPr>
        <w:t xml:space="preserve"> and</w:t>
      </w:r>
      <w:r w:rsidRPr="00F55675">
        <w:rPr>
          <w:i w:val="0"/>
        </w:rPr>
        <w:t xml:space="preserve"> evolutionary biology.</w:t>
      </w:r>
      <w:r>
        <w:rPr>
          <w:i w:val="0"/>
        </w:rPr>
        <w:t xml:space="preserve"> </w:t>
      </w:r>
      <w:r w:rsidR="00B53D1C">
        <w:rPr>
          <w:i w:val="0"/>
        </w:rPr>
        <w:t xml:space="preserve">This implies a deep confrontation with past issues, for example </w:t>
      </w:r>
      <w:r w:rsidR="000F0058">
        <w:rPr>
          <w:i w:val="0"/>
        </w:rPr>
        <w:t xml:space="preserve">with </w:t>
      </w:r>
      <w:r w:rsidR="00B53D1C">
        <w:rPr>
          <w:i w:val="0"/>
        </w:rPr>
        <w:t>Darwin’s aesthetics, as in the pionering book</w:t>
      </w:r>
      <w:r w:rsidR="007E7E3B">
        <w:rPr>
          <w:i w:val="0"/>
        </w:rPr>
        <w:t>s</w:t>
      </w:r>
      <w:r w:rsidR="00B53D1C">
        <w:rPr>
          <w:i w:val="0"/>
        </w:rPr>
        <w:t xml:space="preserve"> of Winfried Menninghaus</w:t>
      </w:r>
      <w:r w:rsidR="00AC1EB6">
        <w:rPr>
          <w:i w:val="0"/>
        </w:rPr>
        <w:t xml:space="preserve"> (2003, 2011)</w:t>
      </w:r>
      <w:r w:rsidR="00B53D1C">
        <w:rPr>
          <w:i w:val="0"/>
        </w:rPr>
        <w:t xml:space="preserve">, or with the contemporary </w:t>
      </w:r>
      <w:r w:rsidR="007E7E3B">
        <w:rPr>
          <w:i w:val="0"/>
        </w:rPr>
        <w:t>neuroscienc</w:t>
      </w:r>
      <w:r w:rsidR="004B5A39">
        <w:rPr>
          <w:i w:val="0"/>
        </w:rPr>
        <w:t>es, as in the collaboration between David Freedberg and Vittorio Gallese</w:t>
      </w:r>
      <w:r w:rsidR="00AC1EB6">
        <w:rPr>
          <w:i w:val="0"/>
        </w:rPr>
        <w:t xml:space="preserve"> (2007)</w:t>
      </w:r>
      <w:r w:rsidR="00862A9A">
        <w:rPr>
          <w:i w:val="0"/>
        </w:rPr>
        <w:t>.</w:t>
      </w:r>
    </w:p>
    <w:p w14:paraId="290F966C" w14:textId="77777777" w:rsidR="000519E5" w:rsidRDefault="00862A9A" w:rsidP="00DC0655">
      <w:pPr>
        <w:tabs>
          <w:tab w:val="left" w:pos="6804"/>
          <w:tab w:val="left" w:pos="9639"/>
          <w:tab w:val="left" w:pos="11482"/>
        </w:tabs>
        <w:spacing w:line="360" w:lineRule="auto"/>
        <w:ind w:right="-8"/>
        <w:jc w:val="both"/>
        <w:rPr>
          <w:i w:val="0"/>
        </w:rPr>
      </w:pPr>
      <w:r>
        <w:rPr>
          <w:i w:val="0"/>
        </w:rPr>
        <w:t>It</w:t>
      </w:r>
      <w:r w:rsidR="000B3B41">
        <w:rPr>
          <w:i w:val="0"/>
        </w:rPr>
        <w:t xml:space="preserve"> is a matter of </w:t>
      </w:r>
      <w:r w:rsidR="000B3B41" w:rsidRPr="00E822C4">
        <w:rPr>
          <w:i w:val="0"/>
        </w:rPr>
        <w:t>reconstruct</w:t>
      </w:r>
      <w:r w:rsidR="000B3B41">
        <w:rPr>
          <w:i w:val="0"/>
        </w:rPr>
        <w:t>ing</w:t>
      </w:r>
      <w:r w:rsidR="000B3B41" w:rsidRPr="00E822C4">
        <w:rPr>
          <w:i w:val="0"/>
        </w:rPr>
        <w:t xml:space="preserve"> the </w:t>
      </w:r>
      <w:r w:rsidR="000B3B41">
        <w:rPr>
          <w:i w:val="0"/>
        </w:rPr>
        <w:t>“</w:t>
      </w:r>
      <w:r w:rsidR="000B3B41" w:rsidRPr="00E822C4">
        <w:rPr>
          <w:i w:val="0"/>
        </w:rPr>
        <w:t>life histories</w:t>
      </w:r>
      <w:r w:rsidR="000B3B41">
        <w:rPr>
          <w:i w:val="0"/>
        </w:rPr>
        <w:t>”</w:t>
      </w:r>
      <w:r w:rsidR="0010214F">
        <w:rPr>
          <w:i w:val="0"/>
        </w:rPr>
        <w:t xml:space="preserve"> of </w:t>
      </w:r>
      <w:r w:rsidR="00AD1A25">
        <w:rPr>
          <w:i w:val="0"/>
        </w:rPr>
        <w:t>picture</w:t>
      </w:r>
      <w:r w:rsidR="0010214F">
        <w:rPr>
          <w:i w:val="0"/>
        </w:rPr>
        <w:t xml:space="preserve">-making hominids, i. e. the evolution of living beings which can perceive, make and </w:t>
      </w:r>
      <w:r w:rsidR="005552B8">
        <w:rPr>
          <w:i w:val="0"/>
        </w:rPr>
        <w:t>manage images</w:t>
      </w:r>
      <w:r w:rsidR="00AD1A25">
        <w:rPr>
          <w:i w:val="0"/>
        </w:rPr>
        <w:t>/pictures</w:t>
      </w:r>
      <w:r w:rsidR="000519E5">
        <w:rPr>
          <w:i w:val="0"/>
        </w:rPr>
        <w:t xml:space="preserve">. </w:t>
      </w:r>
    </w:p>
    <w:p w14:paraId="0FF1ABB5" w14:textId="4A2990C6" w:rsidR="006E2816" w:rsidRDefault="006C075A" w:rsidP="00DC0655">
      <w:pPr>
        <w:tabs>
          <w:tab w:val="left" w:pos="6804"/>
          <w:tab w:val="left" w:pos="9639"/>
          <w:tab w:val="left" w:pos="11482"/>
        </w:tabs>
        <w:spacing w:line="360" w:lineRule="auto"/>
        <w:ind w:right="-8"/>
        <w:jc w:val="both"/>
        <w:rPr>
          <w:i w:val="0"/>
        </w:rPr>
      </w:pPr>
      <w:r>
        <w:rPr>
          <w:i w:val="0"/>
        </w:rPr>
        <w:t>Pictures</w:t>
      </w:r>
      <w:r w:rsidR="004742E5">
        <w:rPr>
          <w:i w:val="0"/>
        </w:rPr>
        <w:t xml:space="preserve"> accompany</w:t>
      </w:r>
      <w:r w:rsidR="004742E5" w:rsidRPr="00321B23">
        <w:rPr>
          <w:i w:val="0"/>
        </w:rPr>
        <w:t xml:space="preserve"> the whole duration of human evolution, which is still in progress and in absolute terms </w:t>
      </w:r>
      <w:r w:rsidR="004742E5">
        <w:rPr>
          <w:i w:val="0"/>
        </w:rPr>
        <w:t>we are</w:t>
      </w:r>
      <w:r w:rsidR="004742E5" w:rsidRPr="00321B23">
        <w:rPr>
          <w:i w:val="0"/>
        </w:rPr>
        <w:t xml:space="preserve"> still implicated in the network of relationships</w:t>
      </w:r>
      <w:r w:rsidR="004D4E46">
        <w:rPr>
          <w:i w:val="0"/>
        </w:rPr>
        <w:t xml:space="preserve"> and meanings</w:t>
      </w:r>
      <w:r w:rsidR="004742E5" w:rsidRPr="00321B23">
        <w:rPr>
          <w:i w:val="0"/>
        </w:rPr>
        <w:t xml:space="preserve"> that our ancestors </w:t>
      </w:r>
      <w:r w:rsidR="004742E5">
        <w:rPr>
          <w:i w:val="0"/>
        </w:rPr>
        <w:t>established</w:t>
      </w:r>
      <w:r w:rsidR="004742E5" w:rsidRPr="00321B23">
        <w:rPr>
          <w:i w:val="0"/>
        </w:rPr>
        <w:t xml:space="preserve"> with </w:t>
      </w:r>
      <w:r w:rsidR="00C009DF">
        <w:rPr>
          <w:i w:val="0"/>
        </w:rPr>
        <w:t>them</w:t>
      </w:r>
      <w:r w:rsidR="0054615F">
        <w:rPr>
          <w:i w:val="0"/>
        </w:rPr>
        <w:t xml:space="preserve"> (Freedberg, 1991, p. XIX ff.)</w:t>
      </w:r>
      <w:r w:rsidR="004742E5" w:rsidRPr="00321B23">
        <w:rPr>
          <w:i w:val="0"/>
        </w:rPr>
        <w:t>.</w:t>
      </w:r>
      <w:r w:rsidR="004742E5">
        <w:rPr>
          <w:i w:val="0"/>
        </w:rPr>
        <w:t xml:space="preserve"> </w:t>
      </w:r>
    </w:p>
    <w:p w14:paraId="3DCA120F" w14:textId="2506194F" w:rsidR="00B76381" w:rsidRDefault="004742E5" w:rsidP="00DC0655">
      <w:pPr>
        <w:tabs>
          <w:tab w:val="left" w:pos="6804"/>
          <w:tab w:val="left" w:pos="9639"/>
          <w:tab w:val="left" w:pos="11482"/>
        </w:tabs>
        <w:spacing w:line="360" w:lineRule="auto"/>
        <w:ind w:right="-8"/>
        <w:jc w:val="both"/>
        <w:rPr>
          <w:i w:val="0"/>
        </w:rPr>
      </w:pPr>
      <w:r w:rsidRPr="00B83E19">
        <w:rPr>
          <w:i w:val="0"/>
        </w:rPr>
        <w:t>Indeed</w:t>
      </w:r>
      <w:r>
        <w:rPr>
          <w:i w:val="0"/>
        </w:rPr>
        <w:t xml:space="preserve">, it is to </w:t>
      </w:r>
      <w:r w:rsidRPr="00B83E19">
        <w:rPr>
          <w:i w:val="0"/>
        </w:rPr>
        <w:t xml:space="preserve">be noted that the evolutionary distance </w:t>
      </w:r>
      <w:r>
        <w:rPr>
          <w:i w:val="0"/>
        </w:rPr>
        <w:t>between</w:t>
      </w:r>
      <w:r w:rsidRPr="00B83E19">
        <w:rPr>
          <w:i w:val="0"/>
        </w:rPr>
        <w:t xml:space="preserve"> the first non-figurative evidence</w:t>
      </w:r>
      <w:r>
        <w:rPr>
          <w:i w:val="0"/>
        </w:rPr>
        <w:t>s</w:t>
      </w:r>
      <w:r w:rsidRPr="00B83E19">
        <w:rPr>
          <w:i w:val="0"/>
        </w:rPr>
        <w:t xml:space="preserve"> </w:t>
      </w:r>
      <w:r>
        <w:rPr>
          <w:i w:val="0"/>
        </w:rPr>
        <w:t>and</w:t>
      </w:r>
      <w:r w:rsidRPr="00B83E19">
        <w:rPr>
          <w:i w:val="0"/>
        </w:rPr>
        <w:t xml:space="preserve"> Lascaux</w:t>
      </w:r>
      <w:r>
        <w:rPr>
          <w:i w:val="0"/>
        </w:rPr>
        <w:t xml:space="preserve"> </w:t>
      </w:r>
      <w:r w:rsidR="003562F4">
        <w:rPr>
          <w:i w:val="0"/>
        </w:rPr>
        <w:t>painters</w:t>
      </w:r>
      <w:r w:rsidRPr="00B83E19">
        <w:rPr>
          <w:i w:val="0"/>
        </w:rPr>
        <w:t xml:space="preserve">, </w:t>
      </w:r>
      <w:r w:rsidR="00FD4E3A">
        <w:rPr>
          <w:i w:val="0"/>
        </w:rPr>
        <w:t>which have already developed</w:t>
      </w:r>
      <w:r w:rsidRPr="00B83E19">
        <w:rPr>
          <w:i w:val="0"/>
        </w:rPr>
        <w:t xml:space="preserve"> </w:t>
      </w:r>
      <w:r w:rsidR="00FD4E3A">
        <w:rPr>
          <w:i w:val="0"/>
        </w:rPr>
        <w:t>a</w:t>
      </w:r>
      <w:r w:rsidRPr="00B83E19">
        <w:rPr>
          <w:i w:val="0"/>
        </w:rPr>
        <w:t xml:space="preserve"> symbolic thought and perhaps </w:t>
      </w:r>
      <w:r w:rsidR="00FD4E3A">
        <w:rPr>
          <w:i w:val="0"/>
        </w:rPr>
        <w:t xml:space="preserve">real </w:t>
      </w:r>
      <w:r w:rsidRPr="00B83E19">
        <w:rPr>
          <w:i w:val="0"/>
        </w:rPr>
        <w:t>art, is equall</w:t>
      </w:r>
      <w:r>
        <w:rPr>
          <w:i w:val="0"/>
        </w:rPr>
        <w:t xml:space="preserve">y and </w:t>
      </w:r>
      <w:r w:rsidR="00355DD9">
        <w:rPr>
          <w:i w:val="0"/>
        </w:rPr>
        <w:t>even</w:t>
      </w:r>
      <w:r>
        <w:rPr>
          <w:i w:val="0"/>
        </w:rPr>
        <w:t xml:space="preserve"> greater than the time </w:t>
      </w:r>
      <w:r w:rsidRPr="00B83E19">
        <w:rPr>
          <w:i w:val="0"/>
        </w:rPr>
        <w:t>which separates Lascaux</w:t>
      </w:r>
      <w:r w:rsidRPr="00223DD3">
        <w:rPr>
          <w:i w:val="0"/>
        </w:rPr>
        <w:t xml:space="preserve"> </w:t>
      </w:r>
      <w:r>
        <w:rPr>
          <w:i w:val="0"/>
        </w:rPr>
        <w:t xml:space="preserve">cave men </w:t>
      </w:r>
      <w:r w:rsidRPr="00B83E19">
        <w:rPr>
          <w:i w:val="0"/>
        </w:rPr>
        <w:t>from</w:t>
      </w:r>
      <w:r w:rsidRPr="00223DD3">
        <w:rPr>
          <w:i w:val="0"/>
        </w:rPr>
        <w:t xml:space="preserve"> </w:t>
      </w:r>
      <w:r w:rsidRPr="00B83E19">
        <w:rPr>
          <w:i w:val="0"/>
        </w:rPr>
        <w:t>us.</w:t>
      </w:r>
      <w:r>
        <w:rPr>
          <w:i w:val="0"/>
        </w:rPr>
        <w:t xml:space="preserve"> </w:t>
      </w:r>
      <w:r w:rsidRPr="00C16ACD">
        <w:rPr>
          <w:i w:val="0"/>
        </w:rPr>
        <w:t xml:space="preserve">It is not so weird </w:t>
      </w:r>
      <w:r w:rsidR="00677426">
        <w:rPr>
          <w:i w:val="0"/>
        </w:rPr>
        <w:t xml:space="preserve">also </w:t>
      </w:r>
      <w:r w:rsidRPr="00C16ACD">
        <w:rPr>
          <w:i w:val="0"/>
        </w:rPr>
        <w:t>to think that our artistic skills</w:t>
      </w:r>
      <w:r>
        <w:rPr>
          <w:i w:val="0"/>
        </w:rPr>
        <w:t xml:space="preserve"> –</w:t>
      </w:r>
      <w:r w:rsidRPr="00C16ACD">
        <w:rPr>
          <w:i w:val="0"/>
        </w:rPr>
        <w:t xml:space="preserve"> at least </w:t>
      </w:r>
      <w:r>
        <w:rPr>
          <w:i w:val="0"/>
        </w:rPr>
        <w:t>since</w:t>
      </w:r>
      <w:r w:rsidRPr="00C16ACD">
        <w:rPr>
          <w:i w:val="0"/>
        </w:rPr>
        <w:t xml:space="preserve"> the time of Lascaux, </w:t>
      </w:r>
      <w:r>
        <w:rPr>
          <w:i w:val="0"/>
        </w:rPr>
        <w:t>about</w:t>
      </w:r>
      <w:r w:rsidRPr="00C16ACD">
        <w:rPr>
          <w:i w:val="0"/>
        </w:rPr>
        <w:t xml:space="preserve"> 22,000</w:t>
      </w:r>
      <w:r>
        <w:rPr>
          <w:i w:val="0"/>
        </w:rPr>
        <w:t>/</w:t>
      </w:r>
      <w:r w:rsidRPr="00C16ACD">
        <w:rPr>
          <w:i w:val="0"/>
        </w:rPr>
        <w:t>17,000 years ago</w:t>
      </w:r>
      <w:r>
        <w:rPr>
          <w:i w:val="0"/>
        </w:rPr>
        <w:t xml:space="preserve"> –</w:t>
      </w:r>
      <w:r w:rsidRPr="00C16ACD">
        <w:rPr>
          <w:i w:val="0"/>
        </w:rPr>
        <w:t xml:space="preserve"> are characterized by a single </w:t>
      </w:r>
      <w:r w:rsidRPr="002613E6">
        <w:t>Kunstwollen</w:t>
      </w:r>
      <w:r w:rsidRPr="00C16ACD">
        <w:rPr>
          <w:i w:val="0"/>
        </w:rPr>
        <w:t>, whether it is based on religio</w:t>
      </w:r>
      <w:r>
        <w:rPr>
          <w:i w:val="0"/>
        </w:rPr>
        <w:t>us</w:t>
      </w:r>
      <w:r w:rsidRPr="00C16ACD">
        <w:rPr>
          <w:i w:val="0"/>
        </w:rPr>
        <w:t xml:space="preserve"> </w:t>
      </w:r>
      <w:r>
        <w:rPr>
          <w:i w:val="0"/>
        </w:rPr>
        <w:t>or</w:t>
      </w:r>
      <w:r w:rsidRPr="00C16ACD">
        <w:rPr>
          <w:i w:val="0"/>
        </w:rPr>
        <w:t xml:space="preserve"> social forms or</w:t>
      </w:r>
      <w:r>
        <w:rPr>
          <w:i w:val="0"/>
        </w:rPr>
        <w:t xml:space="preserve"> on</w:t>
      </w:r>
      <w:r w:rsidRPr="00C16ACD">
        <w:rPr>
          <w:i w:val="0"/>
        </w:rPr>
        <w:t xml:space="preserve"> </w:t>
      </w:r>
      <w:r>
        <w:rPr>
          <w:i w:val="0"/>
        </w:rPr>
        <w:t xml:space="preserve">the </w:t>
      </w:r>
      <w:r w:rsidRPr="00C16ACD">
        <w:rPr>
          <w:i w:val="0"/>
        </w:rPr>
        <w:t xml:space="preserve">development </w:t>
      </w:r>
      <w:r>
        <w:rPr>
          <w:i w:val="0"/>
        </w:rPr>
        <w:t xml:space="preserve">of </w:t>
      </w:r>
      <w:r w:rsidRPr="00C16ACD">
        <w:rPr>
          <w:i w:val="0"/>
        </w:rPr>
        <w:t>language and brain. Between the nave of Lascaux and the nave of the first Christian or civil basilicas there is really very little difference</w:t>
      </w:r>
      <w:r>
        <w:rPr>
          <w:i w:val="0"/>
        </w:rPr>
        <w:t>,</w:t>
      </w:r>
      <w:r w:rsidRPr="00C16ACD">
        <w:rPr>
          <w:i w:val="0"/>
        </w:rPr>
        <w:t xml:space="preserve"> and even less </w:t>
      </w:r>
      <w:r>
        <w:rPr>
          <w:i w:val="0"/>
        </w:rPr>
        <w:t xml:space="preserve">difference there </w:t>
      </w:r>
      <w:r w:rsidRPr="00C16ACD">
        <w:rPr>
          <w:i w:val="0"/>
        </w:rPr>
        <w:t xml:space="preserve">is between the </w:t>
      </w:r>
      <w:r>
        <w:rPr>
          <w:i w:val="0"/>
        </w:rPr>
        <w:t>nave</w:t>
      </w:r>
      <w:r w:rsidRPr="00C16ACD">
        <w:rPr>
          <w:i w:val="0"/>
        </w:rPr>
        <w:t xml:space="preserve"> of the basilicas and us.</w:t>
      </w:r>
      <w:r w:rsidR="00D85501">
        <w:rPr>
          <w:i w:val="0"/>
        </w:rPr>
        <w:t xml:space="preserve"> Despite all </w:t>
      </w:r>
      <w:r w:rsidR="00121879">
        <w:rPr>
          <w:i w:val="0"/>
        </w:rPr>
        <w:t>clever</w:t>
      </w:r>
      <w:r w:rsidR="00D85501">
        <w:rPr>
          <w:i w:val="0"/>
        </w:rPr>
        <w:t xml:space="preserve"> oppositions of scholars like Marx Wartofsky (</w:t>
      </w:r>
      <w:r w:rsidR="00121879">
        <w:rPr>
          <w:i w:val="0"/>
        </w:rPr>
        <w:t>1984</w:t>
      </w:r>
      <w:r w:rsidR="00D85501">
        <w:rPr>
          <w:i w:val="0"/>
        </w:rPr>
        <w:t>) and more recently Wh</w:t>
      </w:r>
      <w:r w:rsidR="003106E9">
        <w:rPr>
          <w:i w:val="0"/>
        </w:rPr>
        <w:t>i</w:t>
      </w:r>
      <w:r w:rsidR="00D85501">
        <w:rPr>
          <w:i w:val="0"/>
        </w:rPr>
        <w:t>tney Davis (</w:t>
      </w:r>
      <w:r w:rsidR="0029015A">
        <w:rPr>
          <w:i w:val="0"/>
        </w:rPr>
        <w:t>2011, p. 15 ss.</w:t>
      </w:r>
      <w:r w:rsidR="00D85501">
        <w:rPr>
          <w:i w:val="0"/>
        </w:rPr>
        <w:t>)</w:t>
      </w:r>
      <w:r w:rsidR="006E2816">
        <w:rPr>
          <w:i w:val="0"/>
        </w:rPr>
        <w:t>,</w:t>
      </w:r>
      <w:r w:rsidR="00B059E4">
        <w:rPr>
          <w:i w:val="0"/>
        </w:rPr>
        <w:t xml:space="preserve"> we can believe with </w:t>
      </w:r>
      <w:r w:rsidR="00B76381">
        <w:rPr>
          <w:i w:val="0"/>
        </w:rPr>
        <w:t>Arthur C. Danto that:</w:t>
      </w:r>
    </w:p>
    <w:p w14:paraId="3B3567A2" w14:textId="0C239FB2" w:rsidR="00B76381" w:rsidRDefault="00B76381" w:rsidP="00DC0655">
      <w:pPr>
        <w:tabs>
          <w:tab w:val="left" w:pos="6804"/>
          <w:tab w:val="left" w:pos="9639"/>
          <w:tab w:val="left" w:pos="11482"/>
        </w:tabs>
        <w:ind w:right="-8"/>
        <w:jc w:val="both"/>
        <w:rPr>
          <w:i w:val="0"/>
        </w:rPr>
      </w:pPr>
      <w:r>
        <w:rPr>
          <w:i w:val="0"/>
        </w:rPr>
        <w:t xml:space="preserve"> </w:t>
      </w:r>
    </w:p>
    <w:p w14:paraId="1626E81C" w14:textId="06E1AE72" w:rsidR="004742E5" w:rsidRPr="00362EDB" w:rsidRDefault="00B059E4" w:rsidP="00DC0655">
      <w:pPr>
        <w:tabs>
          <w:tab w:val="left" w:pos="6804"/>
          <w:tab w:val="left" w:pos="9639"/>
          <w:tab w:val="left" w:pos="11482"/>
        </w:tabs>
        <w:ind w:right="-8"/>
        <w:jc w:val="both"/>
        <w:rPr>
          <w:i w:val="0"/>
          <w:sz w:val="20"/>
          <w:szCs w:val="20"/>
        </w:rPr>
      </w:pPr>
      <w:r w:rsidRPr="00362EDB">
        <w:rPr>
          <w:i w:val="0"/>
          <w:sz w:val="20"/>
          <w:szCs w:val="20"/>
        </w:rPr>
        <w:t>The eye has an evolution rather than a history…</w:t>
      </w:r>
      <w:r w:rsidR="00B76381" w:rsidRPr="00362EDB">
        <w:rPr>
          <w:i w:val="0"/>
          <w:sz w:val="20"/>
          <w:szCs w:val="20"/>
        </w:rPr>
        <w:t xml:space="preserve"> </w:t>
      </w:r>
      <w:r w:rsidRPr="00362EDB">
        <w:rPr>
          <w:i w:val="0"/>
          <w:sz w:val="20"/>
          <w:szCs w:val="20"/>
        </w:rPr>
        <w:t>One feels that almost no progress has been made since the walls of the Ardeche caves were painted in the Ice Age in Europe</w:t>
      </w:r>
      <w:r w:rsidR="00D21D2A">
        <w:rPr>
          <w:i w:val="0"/>
          <w:sz w:val="20"/>
          <w:szCs w:val="20"/>
        </w:rPr>
        <w:t>, about 20,000 years ago or so</w:t>
      </w:r>
      <w:r w:rsidRPr="00362EDB">
        <w:rPr>
          <w:i w:val="0"/>
          <w:sz w:val="20"/>
          <w:szCs w:val="20"/>
        </w:rPr>
        <w:t xml:space="preserve">, when anatomically modern humans replaced the Neanderthals. Wheter this entailed a difference in ocular structure remains a question, but </w:t>
      </w:r>
      <w:r w:rsidR="00894256" w:rsidRPr="00362EDB">
        <w:rPr>
          <w:i w:val="0"/>
          <w:sz w:val="20"/>
          <w:szCs w:val="20"/>
        </w:rPr>
        <w:t>o</w:t>
      </w:r>
      <w:r w:rsidRPr="00362EDB">
        <w:rPr>
          <w:i w:val="0"/>
          <w:sz w:val="20"/>
          <w:szCs w:val="20"/>
        </w:rPr>
        <w:t>ne feels, looking at the astonishing work</w:t>
      </w:r>
      <w:r w:rsidR="00B270DC">
        <w:rPr>
          <w:i w:val="0"/>
          <w:sz w:val="20"/>
          <w:szCs w:val="20"/>
        </w:rPr>
        <w:t>s, that there was a cultural de</w:t>
      </w:r>
      <w:r w:rsidRPr="00362EDB">
        <w:rPr>
          <w:i w:val="0"/>
          <w:sz w:val="20"/>
          <w:szCs w:val="20"/>
        </w:rPr>
        <w:t>cision not unlike that of the Renaissance in the culture of the hunter-gat</w:t>
      </w:r>
      <w:r w:rsidR="00B270DC">
        <w:rPr>
          <w:i w:val="0"/>
          <w:sz w:val="20"/>
          <w:szCs w:val="20"/>
        </w:rPr>
        <w:t>h</w:t>
      </w:r>
      <w:r w:rsidRPr="00362EDB">
        <w:rPr>
          <w:i w:val="0"/>
          <w:sz w:val="20"/>
          <w:szCs w:val="20"/>
        </w:rPr>
        <w:t>erer late I</w:t>
      </w:r>
      <w:r w:rsidR="00D21D2A">
        <w:rPr>
          <w:i w:val="0"/>
          <w:sz w:val="20"/>
          <w:szCs w:val="20"/>
        </w:rPr>
        <w:t>c</w:t>
      </w:r>
      <w:r w:rsidRPr="00362EDB">
        <w:rPr>
          <w:i w:val="0"/>
          <w:sz w:val="20"/>
          <w:szCs w:val="20"/>
        </w:rPr>
        <w:t>e Age humans in the Ardeche. They did not perhaps have exact resemblance as</w:t>
      </w:r>
      <w:r w:rsidR="00344D97">
        <w:rPr>
          <w:i w:val="0"/>
          <w:sz w:val="20"/>
          <w:szCs w:val="20"/>
        </w:rPr>
        <w:t xml:space="preserve"> a goal, but rather as a means </w:t>
      </w:r>
      <w:r w:rsidRPr="00362EDB">
        <w:rPr>
          <w:i w:val="0"/>
          <w:sz w:val="20"/>
          <w:szCs w:val="20"/>
        </w:rPr>
        <w:t>to whatever further function pictures were intended to have</w:t>
      </w:r>
      <w:r w:rsidR="00894256" w:rsidRPr="00362EDB">
        <w:rPr>
          <w:i w:val="0"/>
          <w:sz w:val="20"/>
          <w:szCs w:val="20"/>
        </w:rPr>
        <w:t>. But on the evidence of what the paintings show, the eye as the eye had no further history to speak of</w:t>
      </w:r>
      <w:r w:rsidR="00EE55AD" w:rsidRPr="00362EDB">
        <w:rPr>
          <w:i w:val="0"/>
          <w:sz w:val="20"/>
          <w:szCs w:val="20"/>
        </w:rPr>
        <w:t xml:space="preserve"> (Danto, </w:t>
      </w:r>
      <w:r w:rsidR="00B76381" w:rsidRPr="00362EDB">
        <w:rPr>
          <w:i w:val="0"/>
          <w:sz w:val="20"/>
          <w:szCs w:val="20"/>
        </w:rPr>
        <w:t>2001, p. 7)</w:t>
      </w:r>
      <w:r w:rsidR="00362EDB">
        <w:rPr>
          <w:i w:val="0"/>
          <w:sz w:val="20"/>
          <w:szCs w:val="20"/>
        </w:rPr>
        <w:t>.</w:t>
      </w:r>
    </w:p>
    <w:p w14:paraId="612E0FCB" w14:textId="77777777" w:rsidR="00915257" w:rsidRDefault="00915257" w:rsidP="00DC0655">
      <w:pPr>
        <w:tabs>
          <w:tab w:val="left" w:pos="5670"/>
          <w:tab w:val="left" w:pos="6804"/>
          <w:tab w:val="left" w:pos="11482"/>
        </w:tabs>
        <w:spacing w:line="360" w:lineRule="auto"/>
        <w:ind w:right="-8"/>
        <w:jc w:val="both"/>
        <w:rPr>
          <w:i w:val="0"/>
        </w:rPr>
      </w:pPr>
    </w:p>
    <w:p w14:paraId="465F8939" w14:textId="419608E8" w:rsidR="00B76381" w:rsidRDefault="00B76381" w:rsidP="00DC0655">
      <w:pPr>
        <w:tabs>
          <w:tab w:val="left" w:pos="5670"/>
          <w:tab w:val="left" w:pos="6804"/>
          <w:tab w:val="left" w:pos="11482"/>
        </w:tabs>
        <w:spacing w:line="360" w:lineRule="auto"/>
        <w:ind w:right="-8"/>
        <w:jc w:val="both"/>
        <w:rPr>
          <w:i w:val="0"/>
        </w:rPr>
      </w:pPr>
      <w:r>
        <w:rPr>
          <w:i w:val="0"/>
        </w:rPr>
        <w:t xml:space="preserve">This doesn’t mean, nor Danto would have meant, that </w:t>
      </w:r>
      <w:r w:rsidR="00362EDB">
        <w:rPr>
          <w:i w:val="0"/>
        </w:rPr>
        <w:t xml:space="preserve">there is no evolution from Lascaux to Giotto or Picasso, </w:t>
      </w:r>
      <w:r w:rsidR="00225C3A">
        <w:rPr>
          <w:i w:val="0"/>
        </w:rPr>
        <w:t>or that there is no</w:t>
      </w:r>
      <w:r w:rsidR="00964760">
        <w:rPr>
          <w:i w:val="0"/>
        </w:rPr>
        <w:t>t</w:t>
      </w:r>
      <w:r w:rsidR="00225C3A">
        <w:rPr>
          <w:i w:val="0"/>
        </w:rPr>
        <w:t xml:space="preserve"> </w:t>
      </w:r>
      <w:r w:rsidR="00964760">
        <w:rPr>
          <w:i w:val="0"/>
        </w:rPr>
        <w:t xml:space="preserve">a </w:t>
      </w:r>
      <w:r w:rsidR="00225C3A">
        <w:rPr>
          <w:i w:val="0"/>
        </w:rPr>
        <w:t xml:space="preserve">history of perception and ways of seeing. Rather, that we are compelled </w:t>
      </w:r>
      <w:r w:rsidR="00B25D3F">
        <w:rPr>
          <w:i w:val="0"/>
        </w:rPr>
        <w:t xml:space="preserve">to </w:t>
      </w:r>
      <w:r w:rsidR="00F94294">
        <w:rPr>
          <w:i w:val="0"/>
        </w:rPr>
        <w:t xml:space="preserve">clear why paleolithic pictures are still so appealing </w:t>
      </w:r>
      <w:r w:rsidR="00C808EE">
        <w:rPr>
          <w:i w:val="0"/>
        </w:rPr>
        <w:t>to us.</w:t>
      </w:r>
      <w:r w:rsidR="002113CB">
        <w:rPr>
          <w:i w:val="0"/>
        </w:rPr>
        <w:t xml:space="preserve"> And this can be explained only thinking </w:t>
      </w:r>
      <w:r w:rsidR="002113CB" w:rsidRPr="009A5E52">
        <w:rPr>
          <w:b/>
          <w:i w:val="0"/>
        </w:rPr>
        <w:t xml:space="preserve">a </w:t>
      </w:r>
      <w:r w:rsidR="00E67905" w:rsidRPr="009A5E52">
        <w:rPr>
          <w:b/>
          <w:i w:val="0"/>
        </w:rPr>
        <w:t>cognitive</w:t>
      </w:r>
      <w:r w:rsidR="002113CB" w:rsidRPr="009A5E52">
        <w:rPr>
          <w:b/>
          <w:i w:val="0"/>
        </w:rPr>
        <w:t xml:space="preserve"> continuity</w:t>
      </w:r>
      <w:r w:rsidR="002113CB">
        <w:rPr>
          <w:i w:val="0"/>
        </w:rPr>
        <w:t xml:space="preserve"> between our history and the evolution of our paleolithic ancestors, although we know that this “continuity” does not exclude </w:t>
      </w:r>
      <w:r w:rsidR="00B90003">
        <w:rPr>
          <w:i w:val="0"/>
        </w:rPr>
        <w:t>new</w:t>
      </w:r>
      <w:r w:rsidR="002113CB">
        <w:rPr>
          <w:i w:val="0"/>
        </w:rPr>
        <w:t xml:space="preserve"> beginnings, </w:t>
      </w:r>
      <w:r w:rsidR="00CE6459">
        <w:rPr>
          <w:i w:val="0"/>
        </w:rPr>
        <w:t xml:space="preserve">punctuated equilibria, </w:t>
      </w:r>
      <w:r w:rsidR="002113CB">
        <w:rPr>
          <w:i w:val="0"/>
        </w:rPr>
        <w:t xml:space="preserve">many intersections among diverse species of hominids, extinctions, </w:t>
      </w:r>
      <w:r w:rsidR="002C59B6">
        <w:rPr>
          <w:i w:val="0"/>
        </w:rPr>
        <w:t xml:space="preserve">and </w:t>
      </w:r>
      <w:r w:rsidR="002113CB">
        <w:rPr>
          <w:i w:val="0"/>
        </w:rPr>
        <w:t xml:space="preserve">perhaps exterminations </w:t>
      </w:r>
      <w:r w:rsidR="002C59B6">
        <w:rPr>
          <w:i w:val="0"/>
        </w:rPr>
        <w:t>(the legend of Neanderthals?)</w:t>
      </w:r>
      <w:r w:rsidR="009A5E52">
        <w:rPr>
          <w:i w:val="0"/>
        </w:rPr>
        <w:t xml:space="preserve"> (Pievani, 2014)</w:t>
      </w:r>
      <w:r w:rsidR="002C59B6">
        <w:rPr>
          <w:i w:val="0"/>
        </w:rPr>
        <w:t>.</w:t>
      </w:r>
      <w:r w:rsidR="0054615F">
        <w:rPr>
          <w:i w:val="0"/>
        </w:rPr>
        <w:t xml:space="preserve"> </w:t>
      </w:r>
      <w:r w:rsidR="00051650">
        <w:rPr>
          <w:i w:val="0"/>
        </w:rPr>
        <w:t>In a beautiful article Randal White has written:</w:t>
      </w:r>
    </w:p>
    <w:p w14:paraId="378330AF" w14:textId="77777777" w:rsidR="00051650" w:rsidRPr="00051650" w:rsidRDefault="00051650" w:rsidP="00051650">
      <w:pPr>
        <w:tabs>
          <w:tab w:val="left" w:pos="5670"/>
          <w:tab w:val="left" w:pos="6804"/>
          <w:tab w:val="left" w:pos="11482"/>
        </w:tabs>
        <w:spacing w:line="360" w:lineRule="auto"/>
        <w:ind w:right="-8"/>
        <w:jc w:val="both"/>
        <w:rPr>
          <w:rFonts w:cs="Arial"/>
          <w:i w:val="0"/>
          <w:sz w:val="20"/>
          <w:szCs w:val="20"/>
        </w:rPr>
      </w:pPr>
    </w:p>
    <w:p w14:paraId="06016624" w14:textId="33E07A82" w:rsidR="00051650" w:rsidRPr="00051650" w:rsidRDefault="00051650" w:rsidP="00F61A29">
      <w:pPr>
        <w:widowControl w:val="0"/>
        <w:autoSpaceDE w:val="0"/>
        <w:autoSpaceDN w:val="0"/>
        <w:adjustRightInd w:val="0"/>
        <w:spacing w:line="360" w:lineRule="auto"/>
        <w:jc w:val="both"/>
        <w:rPr>
          <w:rFonts w:cs="Arial"/>
          <w:i w:val="0"/>
          <w:sz w:val="20"/>
          <w:szCs w:val="20"/>
        </w:rPr>
      </w:pPr>
      <w:r w:rsidRPr="00051650">
        <w:rPr>
          <w:rFonts w:cs="Arial"/>
          <w:i w:val="0"/>
          <w:sz w:val="20"/>
          <w:szCs w:val="20"/>
        </w:rPr>
        <w:t>For example, we often judge the paintings of Lascaux to be</w:t>
      </w:r>
      <w:r>
        <w:rPr>
          <w:rFonts w:cs="Arial"/>
          <w:i w:val="0"/>
          <w:sz w:val="20"/>
          <w:szCs w:val="20"/>
        </w:rPr>
        <w:t xml:space="preserve"> </w:t>
      </w:r>
      <w:r w:rsidRPr="00051650">
        <w:rPr>
          <w:rFonts w:cs="Arial"/>
          <w:i w:val="0"/>
          <w:sz w:val="20"/>
          <w:szCs w:val="20"/>
        </w:rPr>
        <w:t xml:space="preserve">more magnificent than the Aurignacian vulvas or the </w:t>
      </w:r>
      <w:r>
        <w:rPr>
          <w:rFonts w:cs="Arial"/>
          <w:i w:val="0"/>
          <w:sz w:val="20"/>
          <w:szCs w:val="20"/>
        </w:rPr>
        <w:t>“</w:t>
      </w:r>
      <w:r w:rsidRPr="00051650">
        <w:rPr>
          <w:rFonts w:cs="Arial"/>
          <w:i w:val="0"/>
          <w:sz w:val="20"/>
          <w:szCs w:val="20"/>
        </w:rPr>
        <w:t>more simple</w:t>
      </w:r>
      <w:r>
        <w:rPr>
          <w:rFonts w:cs="Arial"/>
          <w:i w:val="0"/>
          <w:sz w:val="20"/>
          <w:szCs w:val="20"/>
        </w:rPr>
        <w:t xml:space="preserve">” </w:t>
      </w:r>
      <w:r w:rsidRPr="00051650">
        <w:rPr>
          <w:rFonts w:cs="Arial"/>
          <w:i w:val="0"/>
          <w:sz w:val="20"/>
          <w:szCs w:val="20"/>
        </w:rPr>
        <w:t>paintings and etchings of the Gravettian era. Why such a</w:t>
      </w:r>
      <w:r>
        <w:rPr>
          <w:rFonts w:cs="Arial"/>
          <w:i w:val="0"/>
          <w:sz w:val="20"/>
          <w:szCs w:val="20"/>
        </w:rPr>
        <w:t xml:space="preserve"> </w:t>
      </w:r>
      <w:r w:rsidRPr="00051650">
        <w:rPr>
          <w:rFonts w:cs="Arial"/>
          <w:i w:val="0"/>
          <w:sz w:val="20"/>
          <w:szCs w:val="20"/>
        </w:rPr>
        <w:t>value judgement? Because certain elements of the Magdalenian</w:t>
      </w:r>
      <w:r>
        <w:rPr>
          <w:rFonts w:cs="Arial"/>
          <w:i w:val="0"/>
          <w:sz w:val="20"/>
          <w:szCs w:val="20"/>
        </w:rPr>
        <w:t xml:space="preserve"> </w:t>
      </w:r>
      <w:r w:rsidRPr="00051650">
        <w:rPr>
          <w:rFonts w:cs="Arial"/>
          <w:i w:val="0"/>
          <w:sz w:val="20"/>
          <w:szCs w:val="20"/>
        </w:rPr>
        <w:t>logic of representation at Lascaux seem closer to the ideal and</w:t>
      </w:r>
      <w:r>
        <w:rPr>
          <w:rFonts w:cs="Arial"/>
          <w:i w:val="0"/>
          <w:sz w:val="20"/>
          <w:szCs w:val="20"/>
        </w:rPr>
        <w:t xml:space="preserve"> </w:t>
      </w:r>
      <w:r w:rsidRPr="00051650">
        <w:rPr>
          <w:rFonts w:cs="Arial"/>
          <w:i w:val="0"/>
          <w:sz w:val="20"/>
          <w:szCs w:val="20"/>
        </w:rPr>
        <w:t xml:space="preserve">conventions of our conception of </w:t>
      </w:r>
      <w:r>
        <w:rPr>
          <w:rFonts w:cs="Arial"/>
          <w:i w:val="0"/>
          <w:sz w:val="20"/>
          <w:szCs w:val="20"/>
        </w:rPr>
        <w:t>“</w:t>
      </w:r>
      <w:r w:rsidRPr="00051650">
        <w:rPr>
          <w:rFonts w:cs="Arial"/>
          <w:i w:val="0"/>
          <w:sz w:val="20"/>
          <w:szCs w:val="20"/>
        </w:rPr>
        <w:t>art</w:t>
      </w:r>
      <w:r>
        <w:rPr>
          <w:rFonts w:cs="Arial"/>
          <w:i w:val="0"/>
          <w:sz w:val="20"/>
          <w:szCs w:val="20"/>
        </w:rPr>
        <w:t>”</w:t>
      </w:r>
      <w:r w:rsidRPr="00051650">
        <w:rPr>
          <w:rFonts w:cs="Arial"/>
          <w:i w:val="0"/>
          <w:sz w:val="20"/>
          <w:szCs w:val="20"/>
        </w:rPr>
        <w:t xml:space="preserve"> (with respect to perspective,</w:t>
      </w:r>
      <w:r>
        <w:rPr>
          <w:rFonts w:cs="Arial"/>
          <w:i w:val="0"/>
          <w:sz w:val="20"/>
          <w:szCs w:val="20"/>
        </w:rPr>
        <w:t xml:space="preserve"> </w:t>
      </w:r>
      <w:r w:rsidRPr="00051650">
        <w:rPr>
          <w:rFonts w:cs="Arial"/>
          <w:i w:val="0"/>
          <w:sz w:val="20"/>
          <w:szCs w:val="20"/>
        </w:rPr>
        <w:t>color, representation of movement and dynamism, technical virtuosity,</w:t>
      </w:r>
      <w:r>
        <w:rPr>
          <w:rFonts w:cs="Arial"/>
          <w:i w:val="0"/>
          <w:sz w:val="20"/>
          <w:szCs w:val="20"/>
        </w:rPr>
        <w:t xml:space="preserve"> </w:t>
      </w:r>
      <w:r w:rsidRPr="00051650">
        <w:rPr>
          <w:rFonts w:cs="Arial"/>
          <w:i w:val="0"/>
          <w:sz w:val="20"/>
          <w:szCs w:val="20"/>
        </w:rPr>
        <w:t>and visual realism). But in the eyes of an Inuit or an Pintupi,</w:t>
      </w:r>
      <w:r>
        <w:rPr>
          <w:rFonts w:cs="Arial"/>
          <w:i w:val="0"/>
          <w:sz w:val="20"/>
          <w:szCs w:val="20"/>
        </w:rPr>
        <w:t xml:space="preserve"> </w:t>
      </w:r>
      <w:r w:rsidRPr="00051650">
        <w:rPr>
          <w:rFonts w:cs="Arial"/>
          <w:i w:val="0"/>
          <w:sz w:val="20"/>
          <w:szCs w:val="20"/>
        </w:rPr>
        <w:t>Lascaux would pretty much be without interest, or the interest</w:t>
      </w:r>
      <w:r>
        <w:rPr>
          <w:rFonts w:cs="Arial"/>
          <w:i w:val="0"/>
          <w:sz w:val="20"/>
          <w:szCs w:val="20"/>
        </w:rPr>
        <w:t xml:space="preserve"> </w:t>
      </w:r>
      <w:r w:rsidRPr="00051650">
        <w:rPr>
          <w:rFonts w:cs="Arial"/>
          <w:i w:val="0"/>
          <w:sz w:val="20"/>
          <w:szCs w:val="20"/>
        </w:rPr>
        <w:t xml:space="preserve">would be of a different kind, because </w:t>
      </w:r>
      <w:r>
        <w:rPr>
          <w:rFonts w:cs="Arial"/>
          <w:i w:val="0"/>
          <w:sz w:val="20"/>
          <w:szCs w:val="20"/>
        </w:rPr>
        <w:t xml:space="preserve">their </w:t>
      </w:r>
      <w:r w:rsidRPr="00051650">
        <w:rPr>
          <w:rFonts w:cs="Arial"/>
          <w:i w:val="0"/>
          <w:sz w:val="20"/>
          <w:szCs w:val="20"/>
        </w:rPr>
        <w:t>values, their aesthetic,</w:t>
      </w:r>
      <w:r>
        <w:rPr>
          <w:rFonts w:cs="Arial"/>
          <w:i w:val="0"/>
          <w:sz w:val="20"/>
          <w:szCs w:val="20"/>
        </w:rPr>
        <w:t xml:space="preserve"> </w:t>
      </w:r>
      <w:r w:rsidRPr="00051650">
        <w:rPr>
          <w:rFonts w:cs="Arial"/>
          <w:i w:val="0"/>
          <w:sz w:val="20"/>
          <w:szCs w:val="20"/>
        </w:rPr>
        <w:t>i.e., their logic of representation, are fundamentally different from</w:t>
      </w:r>
      <w:r w:rsidR="00F61A29">
        <w:rPr>
          <w:rFonts w:cs="Arial"/>
          <w:i w:val="0"/>
          <w:sz w:val="20"/>
          <w:szCs w:val="20"/>
        </w:rPr>
        <w:t xml:space="preserve"> </w:t>
      </w:r>
      <w:r w:rsidRPr="00051650">
        <w:rPr>
          <w:rFonts w:cs="Arial"/>
          <w:i w:val="0"/>
          <w:sz w:val="20"/>
          <w:szCs w:val="20"/>
        </w:rPr>
        <w:t>our own, and, undoubtedly from that of the creators of Lascaux</w:t>
      </w:r>
      <w:r w:rsidR="00F61A29">
        <w:rPr>
          <w:rFonts w:cs="Arial"/>
          <w:i w:val="0"/>
          <w:sz w:val="20"/>
          <w:szCs w:val="20"/>
        </w:rPr>
        <w:t xml:space="preserve"> (White, 1997</w:t>
      </w:r>
      <w:r w:rsidR="009A5E52">
        <w:rPr>
          <w:rFonts w:cs="Arial"/>
          <w:i w:val="0"/>
          <w:sz w:val="20"/>
          <w:szCs w:val="20"/>
        </w:rPr>
        <w:t>, p. 106</w:t>
      </w:r>
      <w:r w:rsidR="00F61A29">
        <w:rPr>
          <w:rFonts w:cs="Arial"/>
          <w:i w:val="0"/>
          <w:sz w:val="20"/>
          <w:szCs w:val="20"/>
        </w:rPr>
        <w:t>)</w:t>
      </w:r>
      <w:r w:rsidRPr="00051650">
        <w:rPr>
          <w:rFonts w:cs="Arial"/>
          <w:i w:val="0"/>
          <w:sz w:val="20"/>
          <w:szCs w:val="20"/>
        </w:rPr>
        <w:t>.</w:t>
      </w:r>
    </w:p>
    <w:p w14:paraId="2232BE13" w14:textId="77777777" w:rsidR="00E67905" w:rsidRDefault="00E67905" w:rsidP="00051650">
      <w:pPr>
        <w:tabs>
          <w:tab w:val="left" w:pos="5670"/>
          <w:tab w:val="left" w:pos="6804"/>
          <w:tab w:val="left" w:pos="11482"/>
        </w:tabs>
        <w:spacing w:line="360" w:lineRule="auto"/>
        <w:ind w:right="-8"/>
        <w:jc w:val="both"/>
        <w:rPr>
          <w:rFonts w:cs="Arial"/>
          <w:i w:val="0"/>
          <w:sz w:val="20"/>
          <w:szCs w:val="20"/>
        </w:rPr>
      </w:pPr>
    </w:p>
    <w:p w14:paraId="6420EDD5" w14:textId="3BA1A129" w:rsidR="007878F0" w:rsidRDefault="002111BD" w:rsidP="00051650">
      <w:pPr>
        <w:tabs>
          <w:tab w:val="left" w:pos="5670"/>
          <w:tab w:val="left" w:pos="6804"/>
          <w:tab w:val="left" w:pos="11482"/>
        </w:tabs>
        <w:spacing w:line="360" w:lineRule="auto"/>
        <w:ind w:right="-8"/>
        <w:jc w:val="both"/>
        <w:rPr>
          <w:i w:val="0"/>
        </w:rPr>
      </w:pPr>
      <w:r>
        <w:rPr>
          <w:i w:val="0"/>
        </w:rPr>
        <w:t xml:space="preserve">So, </w:t>
      </w:r>
      <w:r w:rsidR="009A5E52">
        <w:rPr>
          <w:i w:val="0"/>
        </w:rPr>
        <w:t>this is a exhortation</w:t>
      </w:r>
      <w:r>
        <w:rPr>
          <w:i w:val="0"/>
        </w:rPr>
        <w:t xml:space="preserve"> to abandon the</w:t>
      </w:r>
      <w:r w:rsidR="00E67905">
        <w:rPr>
          <w:i w:val="0"/>
        </w:rPr>
        <w:t xml:space="preserve"> history of representation</w:t>
      </w:r>
      <w:r>
        <w:rPr>
          <w:i w:val="0"/>
        </w:rPr>
        <w:t>(s)</w:t>
      </w:r>
      <w:r w:rsidR="00E67905">
        <w:rPr>
          <w:i w:val="0"/>
        </w:rPr>
        <w:t xml:space="preserve"> </w:t>
      </w:r>
      <w:r>
        <w:rPr>
          <w:i w:val="0"/>
        </w:rPr>
        <w:t>and try to sketch</w:t>
      </w:r>
      <w:r w:rsidR="00E67905">
        <w:rPr>
          <w:i w:val="0"/>
        </w:rPr>
        <w:t xml:space="preserve"> a “biology” of </w:t>
      </w:r>
      <w:r w:rsidR="007878F0">
        <w:rPr>
          <w:i w:val="0"/>
        </w:rPr>
        <w:t xml:space="preserve">our </w:t>
      </w:r>
      <w:r w:rsidR="00E67905">
        <w:rPr>
          <w:i w:val="0"/>
        </w:rPr>
        <w:t>picture-making skills.</w:t>
      </w:r>
    </w:p>
    <w:p w14:paraId="3425372C" w14:textId="5E50FC30" w:rsidR="00C808EE" w:rsidRDefault="002113CB" w:rsidP="00051650">
      <w:pPr>
        <w:tabs>
          <w:tab w:val="left" w:pos="5670"/>
          <w:tab w:val="left" w:pos="6804"/>
          <w:tab w:val="left" w:pos="11482"/>
        </w:tabs>
        <w:spacing w:line="360" w:lineRule="auto"/>
        <w:ind w:right="-8"/>
        <w:jc w:val="both"/>
        <w:rPr>
          <w:i w:val="0"/>
        </w:rPr>
      </w:pPr>
      <w:r w:rsidRPr="00051650">
        <w:rPr>
          <w:rFonts w:cs="Arial"/>
          <w:i w:val="0"/>
          <w:sz w:val="20"/>
          <w:szCs w:val="20"/>
        </w:rPr>
        <w:br w:type="page"/>
      </w:r>
    </w:p>
    <w:p w14:paraId="4CB6A2A6" w14:textId="7E128E71" w:rsidR="00A42B10" w:rsidRPr="0020553B" w:rsidRDefault="002113CB" w:rsidP="00DC0655">
      <w:pPr>
        <w:tabs>
          <w:tab w:val="left" w:pos="5670"/>
          <w:tab w:val="left" w:pos="6804"/>
          <w:tab w:val="left" w:pos="11482"/>
        </w:tabs>
        <w:spacing w:line="360" w:lineRule="auto"/>
        <w:ind w:right="-8"/>
        <w:jc w:val="both"/>
        <w:rPr>
          <w:b/>
          <w:i w:val="0"/>
        </w:rPr>
      </w:pPr>
      <w:r>
        <w:rPr>
          <w:b/>
          <w:i w:val="0"/>
        </w:rPr>
        <w:t>5</w:t>
      </w:r>
      <w:r w:rsidR="00F007E7">
        <w:rPr>
          <w:b/>
          <w:i w:val="0"/>
        </w:rPr>
        <w:t>.</w:t>
      </w:r>
      <w:r w:rsidR="00D86BEE">
        <w:rPr>
          <w:b/>
          <w:i w:val="0"/>
        </w:rPr>
        <w:t xml:space="preserve"> </w:t>
      </w:r>
      <w:r w:rsidR="00A42B10" w:rsidRPr="0020553B">
        <w:rPr>
          <w:b/>
        </w:rPr>
        <w:t>How</w:t>
      </w:r>
      <w:r w:rsidR="00A42B10" w:rsidRPr="0020553B">
        <w:rPr>
          <w:b/>
          <w:i w:val="0"/>
        </w:rPr>
        <w:t xml:space="preserve"> </w:t>
      </w:r>
      <w:r w:rsidR="002C4A95">
        <w:rPr>
          <w:b/>
          <w:i w:val="0"/>
        </w:rPr>
        <w:t>are pictures</w:t>
      </w:r>
      <w:r w:rsidR="00A42B10" w:rsidRPr="0020553B">
        <w:rPr>
          <w:b/>
          <w:i w:val="0"/>
        </w:rPr>
        <w:t xml:space="preserve">? </w:t>
      </w:r>
    </w:p>
    <w:p w14:paraId="23D0DF7E" w14:textId="4C44AA27" w:rsidR="001935D3" w:rsidRDefault="00F24C80" w:rsidP="00DC0655">
      <w:pPr>
        <w:tabs>
          <w:tab w:val="left" w:pos="5670"/>
          <w:tab w:val="left" w:pos="6804"/>
          <w:tab w:val="left" w:pos="11482"/>
        </w:tabs>
        <w:spacing w:line="360" w:lineRule="auto"/>
        <w:ind w:right="-8"/>
        <w:jc w:val="both"/>
        <w:rPr>
          <w:i w:val="0"/>
        </w:rPr>
      </w:pPr>
      <w:r>
        <w:rPr>
          <w:i w:val="0"/>
        </w:rPr>
        <w:t>S</w:t>
      </w:r>
      <w:r w:rsidRPr="00B243CE">
        <w:rPr>
          <w:i w:val="0"/>
        </w:rPr>
        <w:t xml:space="preserve">o we come to </w:t>
      </w:r>
      <w:r w:rsidR="007E6393">
        <w:rPr>
          <w:i w:val="0"/>
        </w:rPr>
        <w:t>another</w:t>
      </w:r>
      <w:r w:rsidRPr="00B243CE">
        <w:rPr>
          <w:i w:val="0"/>
        </w:rPr>
        <w:t xml:space="preserve"> question that visual culture has certainly placed at the center of the debate</w:t>
      </w:r>
      <w:r>
        <w:rPr>
          <w:i w:val="0"/>
        </w:rPr>
        <w:t xml:space="preserve"> on the image</w:t>
      </w:r>
      <w:r w:rsidR="00152E88">
        <w:rPr>
          <w:i w:val="0"/>
        </w:rPr>
        <w:t>s</w:t>
      </w:r>
      <w:r>
        <w:rPr>
          <w:i w:val="0"/>
        </w:rPr>
        <w:t xml:space="preserve">: </w:t>
      </w:r>
      <w:r w:rsidRPr="001C24CB">
        <w:t>how</w:t>
      </w:r>
      <w:r>
        <w:rPr>
          <w:i w:val="0"/>
        </w:rPr>
        <w:t xml:space="preserve"> </w:t>
      </w:r>
      <w:r w:rsidR="00152E88">
        <w:rPr>
          <w:i w:val="0"/>
        </w:rPr>
        <w:t>are pictures</w:t>
      </w:r>
      <w:r>
        <w:rPr>
          <w:i w:val="0"/>
        </w:rPr>
        <w:t>?</w:t>
      </w:r>
      <w:r w:rsidRPr="00B243CE">
        <w:rPr>
          <w:i w:val="0"/>
        </w:rPr>
        <w:t xml:space="preserve"> </w:t>
      </w:r>
    </w:p>
    <w:p w14:paraId="19C7D7D4" w14:textId="0510B5E7" w:rsidR="00F24C80" w:rsidRDefault="001935D3" w:rsidP="00DC0655">
      <w:pPr>
        <w:tabs>
          <w:tab w:val="left" w:pos="5670"/>
          <w:tab w:val="left" w:pos="6804"/>
          <w:tab w:val="left" w:pos="11482"/>
        </w:tabs>
        <w:spacing w:line="360" w:lineRule="auto"/>
        <w:ind w:right="-8"/>
        <w:jc w:val="both"/>
        <w:rPr>
          <w:i w:val="0"/>
        </w:rPr>
      </w:pPr>
      <w:r>
        <w:rPr>
          <w:i w:val="0"/>
        </w:rPr>
        <w:t>At least s</w:t>
      </w:r>
      <w:r w:rsidR="00F24C80" w:rsidRPr="00B243CE">
        <w:rPr>
          <w:i w:val="0"/>
        </w:rPr>
        <w:t xml:space="preserve">ince </w:t>
      </w:r>
      <w:r w:rsidR="0074677E" w:rsidRPr="0074677E">
        <w:rPr>
          <w:i w:val="0"/>
        </w:rPr>
        <w:t>Foucault’s “dispositif”</w:t>
      </w:r>
      <w:r w:rsidR="00F24C80" w:rsidRPr="0074677E">
        <w:rPr>
          <w:i w:val="0"/>
        </w:rPr>
        <w:t>,</w:t>
      </w:r>
      <w:r w:rsidR="00F24C80" w:rsidRPr="00B243CE">
        <w:rPr>
          <w:i w:val="0"/>
        </w:rPr>
        <w:t xml:space="preserve"> we know that the issue of the device</w:t>
      </w:r>
      <w:r w:rsidR="00E375B6">
        <w:rPr>
          <w:i w:val="0"/>
        </w:rPr>
        <w:t>,</w:t>
      </w:r>
      <w:r w:rsidR="00F24C80" w:rsidRPr="00B243CE">
        <w:rPr>
          <w:i w:val="0"/>
        </w:rPr>
        <w:t xml:space="preserve"> the medi</w:t>
      </w:r>
      <w:r w:rsidR="003B7C79">
        <w:rPr>
          <w:i w:val="0"/>
        </w:rPr>
        <w:t>um</w:t>
      </w:r>
      <w:r w:rsidR="00F24C80" w:rsidRPr="00B243CE">
        <w:rPr>
          <w:i w:val="0"/>
        </w:rPr>
        <w:t>, is one of the essential components of an interplay that lies between the theoretical fundamentals of the discipline: between image</w:t>
      </w:r>
      <w:r w:rsidR="001D6321">
        <w:rPr>
          <w:i w:val="0"/>
        </w:rPr>
        <w:t xml:space="preserve">, </w:t>
      </w:r>
      <w:r w:rsidR="00F24C80">
        <w:rPr>
          <w:i w:val="0"/>
        </w:rPr>
        <w:t>gaze</w:t>
      </w:r>
      <w:r w:rsidR="001D6321">
        <w:rPr>
          <w:i w:val="0"/>
        </w:rPr>
        <w:t xml:space="preserve"> and discourse</w:t>
      </w:r>
      <w:r w:rsidR="00F24C80" w:rsidRPr="00B243CE">
        <w:rPr>
          <w:i w:val="0"/>
        </w:rPr>
        <w:t xml:space="preserve"> </w:t>
      </w:r>
      <w:r w:rsidR="00F7571B">
        <w:rPr>
          <w:i w:val="0"/>
        </w:rPr>
        <w:t>there is always a</w:t>
      </w:r>
      <w:r w:rsidR="00F24C80">
        <w:rPr>
          <w:i w:val="0"/>
        </w:rPr>
        <w:t xml:space="preserve"> device</w:t>
      </w:r>
      <w:r w:rsidR="00F24C80" w:rsidRPr="00B243CE">
        <w:rPr>
          <w:i w:val="0"/>
        </w:rPr>
        <w:t>.</w:t>
      </w:r>
    </w:p>
    <w:p w14:paraId="7F9EA9E7" w14:textId="42B082C7" w:rsidR="00A42B10" w:rsidRDefault="00A42B10" w:rsidP="00DC0655">
      <w:pPr>
        <w:tabs>
          <w:tab w:val="left" w:pos="5670"/>
          <w:tab w:val="left" w:pos="6804"/>
          <w:tab w:val="left" w:pos="11482"/>
        </w:tabs>
        <w:spacing w:line="360" w:lineRule="auto"/>
        <w:ind w:right="-8"/>
        <w:jc w:val="both"/>
        <w:rPr>
          <w:i w:val="0"/>
        </w:rPr>
      </w:pPr>
      <w:r w:rsidRPr="00515839">
        <w:rPr>
          <w:i w:val="0"/>
        </w:rPr>
        <w:t xml:space="preserve">It is not necessary here to recall </w:t>
      </w:r>
      <w:r>
        <w:rPr>
          <w:i w:val="0"/>
        </w:rPr>
        <w:t>the theories on</w:t>
      </w:r>
      <w:r w:rsidRPr="00515839">
        <w:rPr>
          <w:i w:val="0"/>
        </w:rPr>
        <w:t xml:space="preserve"> the device developed by contemporary visual culture. Nor it is necessary to reiterate, with </w:t>
      </w:r>
      <w:r w:rsidR="00AF45E4">
        <w:rPr>
          <w:i w:val="0"/>
        </w:rPr>
        <w:t xml:space="preserve">Hans </w:t>
      </w:r>
      <w:r w:rsidRPr="00515839">
        <w:rPr>
          <w:i w:val="0"/>
        </w:rPr>
        <w:t>Belting</w:t>
      </w:r>
      <w:r w:rsidR="009A5E52">
        <w:rPr>
          <w:i w:val="0"/>
        </w:rPr>
        <w:t xml:space="preserve"> (2001)</w:t>
      </w:r>
      <w:r w:rsidRPr="00515839">
        <w:rPr>
          <w:i w:val="0"/>
        </w:rPr>
        <w:t xml:space="preserve">, that there is an essential link between the </w:t>
      </w:r>
      <w:r w:rsidRPr="00673FB5">
        <w:t>medium</w:t>
      </w:r>
      <w:r w:rsidRPr="00515839">
        <w:rPr>
          <w:i w:val="0"/>
        </w:rPr>
        <w:t xml:space="preserve"> and the human </w:t>
      </w:r>
      <w:r w:rsidRPr="00673FB5">
        <w:t>body</w:t>
      </w:r>
      <w:r w:rsidRPr="00515839">
        <w:rPr>
          <w:i w:val="0"/>
        </w:rPr>
        <w:t xml:space="preserve"> in the </w:t>
      </w:r>
      <w:r>
        <w:rPr>
          <w:i w:val="0"/>
        </w:rPr>
        <w:t>i</w:t>
      </w:r>
      <w:r w:rsidRPr="00515839">
        <w:rPr>
          <w:i w:val="0"/>
        </w:rPr>
        <w:t>mage</w:t>
      </w:r>
      <w:r>
        <w:rPr>
          <w:i w:val="0"/>
        </w:rPr>
        <w:t>-</w:t>
      </w:r>
      <w:r w:rsidRPr="00515839">
        <w:rPr>
          <w:i w:val="0"/>
        </w:rPr>
        <w:t xml:space="preserve">making. </w:t>
      </w:r>
      <w:r>
        <w:rPr>
          <w:i w:val="0"/>
        </w:rPr>
        <w:t>Conversely,</w:t>
      </w:r>
      <w:r w:rsidRPr="00515839">
        <w:rPr>
          <w:i w:val="0"/>
        </w:rPr>
        <w:t xml:space="preserve"> </w:t>
      </w:r>
      <w:r>
        <w:rPr>
          <w:i w:val="0"/>
        </w:rPr>
        <w:t>i</w:t>
      </w:r>
      <w:r w:rsidRPr="00515839">
        <w:rPr>
          <w:i w:val="0"/>
        </w:rPr>
        <w:t xml:space="preserve">t is worth noting that this emphasis on the </w:t>
      </w:r>
      <w:r w:rsidRPr="00C85D70">
        <w:t>object</w:t>
      </w:r>
      <w:r w:rsidRPr="00515839">
        <w:rPr>
          <w:i w:val="0"/>
        </w:rPr>
        <w:t xml:space="preserve"> and </w:t>
      </w:r>
      <w:r>
        <w:rPr>
          <w:i w:val="0"/>
        </w:rPr>
        <w:t xml:space="preserve">on the </w:t>
      </w:r>
      <w:r w:rsidRPr="00C85D70">
        <w:t>objecthood</w:t>
      </w:r>
      <w:r w:rsidRPr="00515839">
        <w:rPr>
          <w:i w:val="0"/>
        </w:rPr>
        <w:t xml:space="preserve">, the </w:t>
      </w:r>
      <w:r>
        <w:rPr>
          <w:i w:val="0"/>
        </w:rPr>
        <w:t>“material culture”</w:t>
      </w:r>
      <w:r w:rsidRPr="00515839">
        <w:rPr>
          <w:i w:val="0"/>
        </w:rPr>
        <w:t xml:space="preserve"> and the resulting </w:t>
      </w:r>
      <w:r w:rsidR="00EC6825">
        <w:rPr>
          <w:i w:val="0"/>
        </w:rPr>
        <w:t>«</w:t>
      </w:r>
      <w:r w:rsidRPr="00515839">
        <w:rPr>
          <w:i w:val="0"/>
        </w:rPr>
        <w:t>social contruction of meaning</w:t>
      </w:r>
      <w:r w:rsidR="00EC6825">
        <w:rPr>
          <w:i w:val="0"/>
        </w:rPr>
        <w:t>»</w:t>
      </w:r>
      <w:r w:rsidRPr="00515839">
        <w:rPr>
          <w:i w:val="0"/>
        </w:rPr>
        <w:t xml:space="preserve"> </w:t>
      </w:r>
      <w:r>
        <w:rPr>
          <w:i w:val="0"/>
        </w:rPr>
        <w:t>–</w:t>
      </w:r>
      <w:r w:rsidRPr="00515839">
        <w:rPr>
          <w:i w:val="0"/>
        </w:rPr>
        <w:t xml:space="preserve"> in the words of the anthropologist and cave art </w:t>
      </w:r>
      <w:r w:rsidR="00E60752">
        <w:rPr>
          <w:i w:val="0"/>
        </w:rPr>
        <w:t xml:space="preserve">scholar </w:t>
      </w:r>
      <w:r w:rsidRPr="00515839">
        <w:rPr>
          <w:i w:val="0"/>
        </w:rPr>
        <w:t xml:space="preserve">Randall </w:t>
      </w:r>
      <w:r>
        <w:rPr>
          <w:i w:val="0"/>
        </w:rPr>
        <w:t>White – is ver</w:t>
      </w:r>
      <w:r w:rsidR="00E60752">
        <w:rPr>
          <w:i w:val="0"/>
        </w:rPr>
        <w:t>y</w:t>
      </w:r>
      <w:r>
        <w:rPr>
          <w:i w:val="0"/>
        </w:rPr>
        <w:t xml:space="preserve"> important</w:t>
      </w:r>
      <w:r w:rsidRPr="00515839">
        <w:rPr>
          <w:i w:val="0"/>
        </w:rPr>
        <w:t>.</w:t>
      </w:r>
    </w:p>
    <w:p w14:paraId="3A813F4D" w14:textId="0B2B33F5" w:rsidR="00E669D7" w:rsidRDefault="001C5AD6" w:rsidP="00DC0655">
      <w:pPr>
        <w:tabs>
          <w:tab w:val="left" w:pos="5670"/>
          <w:tab w:val="left" w:pos="6804"/>
          <w:tab w:val="left" w:pos="11482"/>
        </w:tabs>
        <w:spacing w:line="360" w:lineRule="auto"/>
        <w:ind w:right="-8"/>
        <w:jc w:val="both"/>
        <w:rPr>
          <w:i w:val="0"/>
        </w:rPr>
      </w:pPr>
      <w:r>
        <w:rPr>
          <w:i w:val="0"/>
        </w:rPr>
        <w:t xml:space="preserve">Randall </w:t>
      </w:r>
      <w:r w:rsidR="00A42B10">
        <w:rPr>
          <w:i w:val="0"/>
        </w:rPr>
        <w:t>White – an</w:t>
      </w:r>
      <w:r w:rsidR="00A42B10" w:rsidRPr="00392FEE">
        <w:rPr>
          <w:i w:val="0"/>
        </w:rPr>
        <w:t xml:space="preserve"> </w:t>
      </w:r>
      <w:r w:rsidR="00A42B10">
        <w:rPr>
          <w:i w:val="0"/>
        </w:rPr>
        <w:t>“unwitting”</w:t>
      </w:r>
      <w:r w:rsidR="00A42B10" w:rsidRPr="00392FEE">
        <w:rPr>
          <w:i w:val="0"/>
        </w:rPr>
        <w:t xml:space="preserve"> </w:t>
      </w:r>
      <w:r w:rsidR="00FC53A2">
        <w:rPr>
          <w:i w:val="0"/>
        </w:rPr>
        <w:t>protagonist</w:t>
      </w:r>
      <w:r w:rsidR="00A42B10" w:rsidRPr="00392FEE">
        <w:rPr>
          <w:i w:val="0"/>
        </w:rPr>
        <w:t xml:space="preserve"> of the </w:t>
      </w:r>
      <w:r w:rsidR="00A42B10">
        <w:rPr>
          <w:i w:val="0"/>
        </w:rPr>
        <w:t>“</w:t>
      </w:r>
      <w:r w:rsidR="00A42B10" w:rsidRPr="00392FEE">
        <w:rPr>
          <w:i w:val="0"/>
        </w:rPr>
        <w:t xml:space="preserve">material </w:t>
      </w:r>
      <w:r w:rsidR="00A42B10">
        <w:rPr>
          <w:i w:val="0"/>
        </w:rPr>
        <w:t>turn”</w:t>
      </w:r>
      <w:r w:rsidR="00A42B10" w:rsidRPr="00392FEE">
        <w:rPr>
          <w:i w:val="0"/>
        </w:rPr>
        <w:t xml:space="preserve"> </w:t>
      </w:r>
      <w:r w:rsidR="00A42B10">
        <w:rPr>
          <w:i w:val="0"/>
        </w:rPr>
        <w:t>within</w:t>
      </w:r>
      <w:r w:rsidR="00A42B10" w:rsidRPr="00392FEE">
        <w:rPr>
          <w:i w:val="0"/>
        </w:rPr>
        <w:t xml:space="preserve"> </w:t>
      </w:r>
      <w:r w:rsidR="00685D65">
        <w:rPr>
          <w:i w:val="0"/>
        </w:rPr>
        <w:t>cultural anthropology</w:t>
      </w:r>
      <w:r w:rsidR="00A42B10" w:rsidRPr="00392FEE">
        <w:rPr>
          <w:i w:val="0"/>
        </w:rPr>
        <w:t xml:space="preserve"> </w:t>
      </w:r>
      <w:r w:rsidR="00A42B10">
        <w:rPr>
          <w:i w:val="0"/>
        </w:rPr>
        <w:t>–</w:t>
      </w:r>
      <w:r w:rsidR="00A42B10" w:rsidRPr="00392FEE">
        <w:rPr>
          <w:i w:val="0"/>
        </w:rPr>
        <w:t xml:space="preserve"> rightly </w:t>
      </w:r>
      <w:r w:rsidR="00A42B10">
        <w:rPr>
          <w:i w:val="0"/>
        </w:rPr>
        <w:t>question</w:t>
      </w:r>
      <w:r w:rsidR="00A42B10" w:rsidRPr="00392FEE">
        <w:rPr>
          <w:i w:val="0"/>
        </w:rPr>
        <w:t xml:space="preserve"> the </w:t>
      </w:r>
      <w:r w:rsidR="00A42B10">
        <w:rPr>
          <w:i w:val="0"/>
        </w:rPr>
        <w:t>“</w:t>
      </w:r>
      <w:r w:rsidR="00A42B10" w:rsidRPr="00392FEE">
        <w:rPr>
          <w:i w:val="0"/>
        </w:rPr>
        <w:t>material construction and representation of art</w:t>
      </w:r>
      <w:r w:rsidR="00A42B10">
        <w:rPr>
          <w:i w:val="0"/>
        </w:rPr>
        <w:t>”</w:t>
      </w:r>
      <w:r w:rsidR="00A42B10" w:rsidRPr="00392FEE">
        <w:rPr>
          <w:i w:val="0"/>
        </w:rPr>
        <w:t xml:space="preserve"> (White, 1992, p. 538), insisting on the materiality of the media on which the early artistic expressions</w:t>
      </w:r>
      <w:r w:rsidR="00A42B10">
        <w:rPr>
          <w:i w:val="0"/>
        </w:rPr>
        <w:t xml:space="preserve"> have been “</w:t>
      </w:r>
      <w:r w:rsidR="00A42B10" w:rsidRPr="00392FEE">
        <w:rPr>
          <w:i w:val="0"/>
        </w:rPr>
        <w:t>imprinted</w:t>
      </w:r>
      <w:r w:rsidR="00A42B10">
        <w:rPr>
          <w:i w:val="0"/>
        </w:rPr>
        <w:t>”</w:t>
      </w:r>
      <w:r w:rsidR="00A42B10" w:rsidRPr="00392FEE">
        <w:rPr>
          <w:i w:val="0"/>
        </w:rPr>
        <w:t>.</w:t>
      </w:r>
      <w:r w:rsidR="00A42B10">
        <w:rPr>
          <w:i w:val="0"/>
        </w:rPr>
        <w:t xml:space="preserve"> </w:t>
      </w:r>
    </w:p>
    <w:p w14:paraId="693CD18F" w14:textId="0895E0D1" w:rsidR="00EF1E82" w:rsidRDefault="00A42B10" w:rsidP="00DC0655">
      <w:pPr>
        <w:tabs>
          <w:tab w:val="left" w:pos="5670"/>
          <w:tab w:val="left" w:pos="6804"/>
          <w:tab w:val="left" w:pos="11482"/>
        </w:tabs>
        <w:spacing w:line="360" w:lineRule="auto"/>
        <w:ind w:right="-8"/>
        <w:jc w:val="both"/>
        <w:rPr>
          <w:i w:val="0"/>
        </w:rPr>
      </w:pPr>
      <w:r w:rsidRPr="00E64BAF">
        <w:rPr>
          <w:i w:val="0"/>
        </w:rPr>
        <w:t xml:space="preserve">Being aware that the body </w:t>
      </w:r>
      <w:r>
        <w:rPr>
          <w:i w:val="0"/>
        </w:rPr>
        <w:t>–</w:t>
      </w:r>
      <w:r w:rsidRPr="00E64BAF">
        <w:rPr>
          <w:i w:val="0"/>
        </w:rPr>
        <w:t xml:space="preserve"> as Belting and Terence T. Turner</w:t>
      </w:r>
      <w:r w:rsidR="009A5E52">
        <w:rPr>
          <w:i w:val="0"/>
        </w:rPr>
        <w:t xml:space="preserve"> (1995)</w:t>
      </w:r>
      <w:r w:rsidRPr="00E64BAF">
        <w:rPr>
          <w:i w:val="0"/>
        </w:rPr>
        <w:t xml:space="preserve"> </w:t>
      </w:r>
      <w:r>
        <w:rPr>
          <w:i w:val="0"/>
        </w:rPr>
        <w:t xml:space="preserve">have </w:t>
      </w:r>
      <w:r w:rsidRPr="00E64BAF">
        <w:rPr>
          <w:i w:val="0"/>
        </w:rPr>
        <w:t xml:space="preserve">explained </w:t>
      </w:r>
      <w:r>
        <w:rPr>
          <w:i w:val="0"/>
        </w:rPr>
        <w:t>–</w:t>
      </w:r>
      <w:r w:rsidRPr="00E64BAF">
        <w:rPr>
          <w:i w:val="0"/>
        </w:rPr>
        <w:t xml:space="preserve"> is the first </w:t>
      </w:r>
      <w:r w:rsidRPr="00E669D7">
        <w:t>medium</w:t>
      </w:r>
      <w:r w:rsidRPr="00E64BAF">
        <w:rPr>
          <w:i w:val="0"/>
        </w:rPr>
        <w:t>, and that</w:t>
      </w:r>
      <w:r>
        <w:rPr>
          <w:i w:val="0"/>
        </w:rPr>
        <w:t xml:space="preserve"> it</w:t>
      </w:r>
      <w:r w:rsidRPr="00E64BAF">
        <w:rPr>
          <w:i w:val="0"/>
        </w:rPr>
        <w:t xml:space="preserve"> is at the center of each communication, Randall White tends to interpret </w:t>
      </w:r>
      <w:r>
        <w:rPr>
          <w:i w:val="0"/>
        </w:rPr>
        <w:t>the material supports</w:t>
      </w:r>
      <w:r w:rsidRPr="00E64BAF">
        <w:rPr>
          <w:i w:val="0"/>
        </w:rPr>
        <w:t xml:space="preserve">, </w:t>
      </w:r>
      <w:r>
        <w:rPr>
          <w:i w:val="0"/>
        </w:rPr>
        <w:t xml:space="preserve">the </w:t>
      </w:r>
      <w:r w:rsidRPr="00E64BAF">
        <w:rPr>
          <w:i w:val="0"/>
        </w:rPr>
        <w:t xml:space="preserve">objects, as the product of cultural representations, as </w:t>
      </w:r>
      <w:r>
        <w:rPr>
          <w:i w:val="0"/>
        </w:rPr>
        <w:t xml:space="preserve">the </w:t>
      </w:r>
      <w:r w:rsidRPr="009A5E52">
        <w:rPr>
          <w:b/>
          <w:i w:val="0"/>
        </w:rPr>
        <w:t>external prostheses</w:t>
      </w:r>
      <w:r w:rsidRPr="00E64BAF">
        <w:rPr>
          <w:i w:val="0"/>
        </w:rPr>
        <w:t xml:space="preserve"> in which we intend to survive, </w:t>
      </w:r>
      <w:r>
        <w:rPr>
          <w:i w:val="0"/>
        </w:rPr>
        <w:t xml:space="preserve">to </w:t>
      </w:r>
      <w:r w:rsidRPr="00E64BAF">
        <w:rPr>
          <w:i w:val="0"/>
        </w:rPr>
        <w:t>communicate</w:t>
      </w:r>
      <w:r>
        <w:rPr>
          <w:i w:val="0"/>
        </w:rPr>
        <w:t xml:space="preserve"> ourselves</w:t>
      </w:r>
      <w:r w:rsidRPr="00E64BAF">
        <w:rPr>
          <w:i w:val="0"/>
        </w:rPr>
        <w:t xml:space="preserve">, </w:t>
      </w:r>
      <w:r>
        <w:rPr>
          <w:i w:val="0"/>
        </w:rPr>
        <w:t xml:space="preserve">to </w:t>
      </w:r>
      <w:r w:rsidRPr="00E64BAF">
        <w:rPr>
          <w:i w:val="0"/>
        </w:rPr>
        <w:t>make</w:t>
      </w:r>
      <w:r>
        <w:rPr>
          <w:i w:val="0"/>
        </w:rPr>
        <w:t xml:space="preserve"> ourselves</w:t>
      </w:r>
      <w:r w:rsidRPr="00E64BAF">
        <w:rPr>
          <w:i w:val="0"/>
        </w:rPr>
        <w:t xml:space="preserve"> interpretable and, perhaps, even </w:t>
      </w:r>
      <w:r>
        <w:rPr>
          <w:i w:val="0"/>
        </w:rPr>
        <w:t xml:space="preserve">to </w:t>
      </w:r>
      <w:r w:rsidRPr="00E64BAF">
        <w:rPr>
          <w:i w:val="0"/>
        </w:rPr>
        <w:t xml:space="preserve">reconnect </w:t>
      </w:r>
      <w:r>
        <w:rPr>
          <w:i w:val="0"/>
        </w:rPr>
        <w:t xml:space="preserve">ourselves </w:t>
      </w:r>
      <w:r w:rsidRPr="00E64BAF">
        <w:rPr>
          <w:i w:val="0"/>
        </w:rPr>
        <w:t xml:space="preserve">to </w:t>
      </w:r>
      <w:r w:rsidR="00EF1E82">
        <w:rPr>
          <w:i w:val="0"/>
        </w:rPr>
        <w:t>our</w:t>
      </w:r>
      <w:r w:rsidRPr="00E64BAF">
        <w:rPr>
          <w:i w:val="0"/>
        </w:rPr>
        <w:t xml:space="preserve"> ancestors.</w:t>
      </w:r>
      <w:r>
        <w:rPr>
          <w:i w:val="0"/>
        </w:rPr>
        <w:t xml:space="preserve"> </w:t>
      </w:r>
    </w:p>
    <w:p w14:paraId="04277032" w14:textId="77777777" w:rsidR="00EF1E82" w:rsidRPr="000763AC" w:rsidRDefault="00A42B10" w:rsidP="00DC0655">
      <w:pPr>
        <w:tabs>
          <w:tab w:val="left" w:pos="5670"/>
          <w:tab w:val="left" w:pos="6804"/>
          <w:tab w:val="left" w:pos="11482"/>
        </w:tabs>
        <w:spacing w:line="360" w:lineRule="auto"/>
        <w:ind w:right="-8"/>
        <w:jc w:val="both"/>
        <w:rPr>
          <w:b/>
          <w:i w:val="0"/>
        </w:rPr>
      </w:pPr>
      <w:r w:rsidRPr="000763AC">
        <w:rPr>
          <w:b/>
          <w:i w:val="0"/>
        </w:rPr>
        <w:t xml:space="preserve">The objects are </w:t>
      </w:r>
      <w:r w:rsidRPr="000763AC">
        <w:rPr>
          <w:b/>
        </w:rPr>
        <w:t>metaphors</w:t>
      </w:r>
      <w:r w:rsidRPr="000763AC">
        <w:rPr>
          <w:b/>
          <w:i w:val="0"/>
        </w:rPr>
        <w:t xml:space="preserve"> (bu</w:t>
      </w:r>
      <w:r w:rsidR="001A3420" w:rsidRPr="000763AC">
        <w:rPr>
          <w:b/>
          <w:i w:val="0"/>
        </w:rPr>
        <w:t>t</w:t>
      </w:r>
      <w:r w:rsidRPr="000763AC">
        <w:rPr>
          <w:b/>
          <w:i w:val="0"/>
        </w:rPr>
        <w:t xml:space="preserve"> also </w:t>
      </w:r>
      <w:r w:rsidRPr="000763AC">
        <w:rPr>
          <w:b/>
        </w:rPr>
        <w:t>metonymy</w:t>
      </w:r>
      <w:r w:rsidRPr="000763AC">
        <w:rPr>
          <w:b/>
          <w:i w:val="0"/>
        </w:rPr>
        <w:t xml:space="preserve"> and </w:t>
      </w:r>
      <w:r w:rsidRPr="000763AC">
        <w:rPr>
          <w:b/>
        </w:rPr>
        <w:t>synecdoches</w:t>
      </w:r>
      <w:r w:rsidRPr="000763AC">
        <w:rPr>
          <w:b/>
          <w:i w:val="0"/>
        </w:rPr>
        <w:t xml:space="preserve">) of the </w:t>
      </w:r>
      <w:r w:rsidR="001A3420" w:rsidRPr="000763AC">
        <w:rPr>
          <w:b/>
          <w:i w:val="0"/>
        </w:rPr>
        <w:t>S</w:t>
      </w:r>
      <w:r w:rsidRPr="000763AC">
        <w:rPr>
          <w:b/>
          <w:i w:val="0"/>
        </w:rPr>
        <w:t xml:space="preserve">elf or of the individual who creates them. </w:t>
      </w:r>
    </w:p>
    <w:p w14:paraId="04E90E5D" w14:textId="0643F956" w:rsidR="00A42B10" w:rsidRDefault="009A5E52" w:rsidP="00DC0655">
      <w:pPr>
        <w:tabs>
          <w:tab w:val="left" w:pos="5670"/>
          <w:tab w:val="left" w:pos="6804"/>
          <w:tab w:val="left" w:pos="11482"/>
        </w:tabs>
        <w:spacing w:line="360" w:lineRule="auto"/>
        <w:ind w:right="-8"/>
        <w:jc w:val="both"/>
        <w:rPr>
          <w:i w:val="0"/>
        </w:rPr>
      </w:pPr>
      <w:r>
        <w:rPr>
          <w:i w:val="0"/>
        </w:rPr>
        <w:t>Therefore</w:t>
      </w:r>
      <w:r w:rsidR="00A42B10" w:rsidRPr="002D13A8">
        <w:rPr>
          <w:i w:val="0"/>
        </w:rPr>
        <w:t xml:space="preserve"> </w:t>
      </w:r>
      <w:r w:rsidR="00A42B10">
        <w:rPr>
          <w:i w:val="0"/>
        </w:rPr>
        <w:t>we</w:t>
      </w:r>
      <w:r w:rsidR="00A42B10" w:rsidRPr="002D13A8">
        <w:rPr>
          <w:i w:val="0"/>
        </w:rPr>
        <w:t xml:space="preserve"> can imagine a </w:t>
      </w:r>
      <w:r w:rsidR="00A42B10">
        <w:rPr>
          <w:i w:val="0"/>
        </w:rPr>
        <w:t>“</w:t>
      </w:r>
      <w:r w:rsidR="00A42B10" w:rsidRPr="002D13A8">
        <w:rPr>
          <w:i w:val="0"/>
        </w:rPr>
        <w:t>rhetoric</w:t>
      </w:r>
      <w:r w:rsidR="00A42B10">
        <w:rPr>
          <w:i w:val="0"/>
        </w:rPr>
        <w:t>s”</w:t>
      </w:r>
      <w:r w:rsidR="00A42B10" w:rsidRPr="002D13A8">
        <w:rPr>
          <w:i w:val="0"/>
        </w:rPr>
        <w:t xml:space="preserve"> of the prehistoric </w:t>
      </w:r>
      <w:r w:rsidR="00A42B10">
        <w:rPr>
          <w:i w:val="0"/>
        </w:rPr>
        <w:t>signs.</w:t>
      </w:r>
      <w:r w:rsidR="00A42B10" w:rsidRPr="002D13A8">
        <w:rPr>
          <w:i w:val="0"/>
        </w:rPr>
        <w:t xml:space="preserve"> </w:t>
      </w:r>
      <w:r w:rsidR="00A42B10">
        <w:rPr>
          <w:i w:val="0"/>
        </w:rPr>
        <w:t xml:space="preserve">The </w:t>
      </w:r>
      <w:r w:rsidR="00A42B10" w:rsidRPr="002D13A8">
        <w:rPr>
          <w:i w:val="0"/>
        </w:rPr>
        <w:t xml:space="preserve">world-famous vulvas that inspired the acute and witty reaction of Paul G. </w:t>
      </w:r>
      <w:r w:rsidR="00A42B10">
        <w:rPr>
          <w:i w:val="0"/>
        </w:rPr>
        <w:t>Bahn,</w:t>
      </w:r>
      <w:r w:rsidR="00A42B10" w:rsidRPr="002D13A8">
        <w:rPr>
          <w:i w:val="0"/>
        </w:rPr>
        <w:t xml:space="preserve"> </w:t>
      </w:r>
      <w:r w:rsidR="00A42B10" w:rsidRPr="00CB61A3">
        <w:t>No Sex, Please, We're Aurignacians</w:t>
      </w:r>
      <w:r w:rsidR="00A42B10" w:rsidRPr="002D13A8">
        <w:rPr>
          <w:i w:val="0"/>
        </w:rPr>
        <w:t xml:space="preserve"> (1986)</w:t>
      </w:r>
      <w:r w:rsidR="00A42B10">
        <w:rPr>
          <w:i w:val="0"/>
        </w:rPr>
        <w:t>,</w:t>
      </w:r>
      <w:r w:rsidR="00A42B10" w:rsidRPr="002D13A8">
        <w:rPr>
          <w:i w:val="0"/>
        </w:rPr>
        <w:t xml:space="preserve"> can indeed be interpreted </w:t>
      </w:r>
      <w:r w:rsidR="00A42B10">
        <w:rPr>
          <w:i w:val="0"/>
        </w:rPr>
        <w:t>as</w:t>
      </w:r>
      <w:r w:rsidR="00A42B10" w:rsidRPr="002D13A8">
        <w:rPr>
          <w:i w:val="0"/>
        </w:rPr>
        <w:t xml:space="preserve"> metonymic images, as well as the </w:t>
      </w:r>
      <w:r w:rsidR="00A42B10">
        <w:rPr>
          <w:i w:val="0"/>
        </w:rPr>
        <w:t>“cupoles”</w:t>
      </w:r>
      <w:r w:rsidR="00A42B10" w:rsidRPr="002D13A8">
        <w:rPr>
          <w:i w:val="0"/>
        </w:rPr>
        <w:t xml:space="preserve"> and </w:t>
      </w:r>
      <w:r w:rsidR="00A42B10">
        <w:rPr>
          <w:i w:val="0"/>
        </w:rPr>
        <w:t>the “handprints”</w:t>
      </w:r>
      <w:r w:rsidR="00A42B10" w:rsidRPr="002D13A8">
        <w:rPr>
          <w:i w:val="0"/>
        </w:rPr>
        <w:t xml:space="preserve"> </w:t>
      </w:r>
      <w:r w:rsidR="00A42B10">
        <w:rPr>
          <w:i w:val="0"/>
        </w:rPr>
        <w:t>of the cave</w:t>
      </w:r>
      <w:r w:rsidR="00A42B10" w:rsidRPr="002D13A8">
        <w:rPr>
          <w:i w:val="0"/>
        </w:rPr>
        <w:t>s.</w:t>
      </w:r>
      <w:r w:rsidR="00A42B10">
        <w:rPr>
          <w:i w:val="0"/>
        </w:rPr>
        <w:t xml:space="preserve"> </w:t>
      </w:r>
      <w:r w:rsidR="00A42B10" w:rsidRPr="00C962D1">
        <w:rPr>
          <w:i w:val="0"/>
        </w:rPr>
        <w:t xml:space="preserve">From here it follows inevitably </w:t>
      </w:r>
      <w:r w:rsidR="00A42B10">
        <w:rPr>
          <w:i w:val="0"/>
        </w:rPr>
        <w:t>a theory of the</w:t>
      </w:r>
      <w:r w:rsidR="00A42B10" w:rsidRPr="00C962D1">
        <w:rPr>
          <w:i w:val="0"/>
        </w:rPr>
        <w:t xml:space="preserve"> </w:t>
      </w:r>
      <w:r w:rsidR="00A42B10">
        <w:rPr>
          <w:i w:val="0"/>
        </w:rPr>
        <w:t>“</w:t>
      </w:r>
      <w:r w:rsidR="00A42B10" w:rsidRPr="00C962D1">
        <w:rPr>
          <w:i w:val="0"/>
        </w:rPr>
        <w:t>social life of things</w:t>
      </w:r>
      <w:r w:rsidR="00A42B10">
        <w:rPr>
          <w:i w:val="0"/>
        </w:rPr>
        <w:t xml:space="preserve">” </w:t>
      </w:r>
      <w:r w:rsidR="00A42B10" w:rsidRPr="00C962D1">
        <w:rPr>
          <w:i w:val="0"/>
        </w:rPr>
        <w:t>(Appadurai, 1986)</w:t>
      </w:r>
      <w:r w:rsidR="002B2132">
        <w:rPr>
          <w:i w:val="0"/>
        </w:rPr>
        <w:t>, i. e. of pictures</w:t>
      </w:r>
      <w:r w:rsidR="00A42B10" w:rsidRPr="00C962D1">
        <w:rPr>
          <w:i w:val="0"/>
        </w:rPr>
        <w:t>, which is valid for the modern productions as</w:t>
      </w:r>
      <w:r w:rsidR="00A42B10">
        <w:rPr>
          <w:i w:val="0"/>
        </w:rPr>
        <w:t xml:space="preserve"> well as for</w:t>
      </w:r>
      <w:r w:rsidR="00A42B10" w:rsidRPr="00C962D1">
        <w:rPr>
          <w:i w:val="0"/>
        </w:rPr>
        <w:t xml:space="preserve"> the Upper Palaeolithic</w:t>
      </w:r>
      <w:r w:rsidR="00A42B10">
        <w:rPr>
          <w:i w:val="0"/>
        </w:rPr>
        <w:t xml:space="preserve"> </w:t>
      </w:r>
      <w:r w:rsidR="002B2132">
        <w:rPr>
          <w:i w:val="0"/>
        </w:rPr>
        <w:t>expressions</w:t>
      </w:r>
      <w:r w:rsidR="00A42B10" w:rsidRPr="00C962D1">
        <w:rPr>
          <w:i w:val="0"/>
        </w:rPr>
        <w:t>.</w:t>
      </w:r>
    </w:p>
    <w:p w14:paraId="7660F664" w14:textId="77777777" w:rsidR="00846ADB" w:rsidRDefault="00846ADB" w:rsidP="00DC0655">
      <w:pPr>
        <w:tabs>
          <w:tab w:val="left" w:pos="5670"/>
          <w:tab w:val="left" w:pos="6804"/>
          <w:tab w:val="left" w:pos="11482"/>
        </w:tabs>
        <w:spacing w:line="360" w:lineRule="auto"/>
        <w:ind w:right="-8"/>
        <w:jc w:val="both"/>
        <w:rPr>
          <w:i w:val="0"/>
        </w:rPr>
      </w:pPr>
    </w:p>
    <w:p w14:paraId="41DD8626" w14:textId="77777777" w:rsidR="00A10359" w:rsidRDefault="00A10359" w:rsidP="00DC0655">
      <w:pPr>
        <w:tabs>
          <w:tab w:val="left" w:pos="5670"/>
          <w:tab w:val="left" w:pos="6804"/>
          <w:tab w:val="left" w:pos="11482"/>
        </w:tabs>
        <w:spacing w:line="360" w:lineRule="auto"/>
        <w:ind w:right="-8"/>
        <w:jc w:val="both"/>
        <w:rPr>
          <w:i w:val="0"/>
        </w:rPr>
      </w:pPr>
    </w:p>
    <w:p w14:paraId="447BCEAF" w14:textId="1F3F1A09" w:rsidR="00A42B10" w:rsidRPr="009751A5" w:rsidRDefault="00A42B10" w:rsidP="00DC0655">
      <w:pPr>
        <w:tabs>
          <w:tab w:val="left" w:pos="5670"/>
          <w:tab w:val="left" w:pos="6804"/>
          <w:tab w:val="left" w:pos="11482"/>
        </w:tabs>
        <w:spacing w:line="360" w:lineRule="auto"/>
        <w:ind w:right="-8"/>
        <w:jc w:val="both"/>
        <w:rPr>
          <w:i w:val="0"/>
        </w:rPr>
      </w:pPr>
      <w:r w:rsidRPr="0026111E">
        <w:rPr>
          <w:i w:val="0"/>
        </w:rPr>
        <w:t xml:space="preserve">Today </w:t>
      </w:r>
      <w:r w:rsidR="00A27F3B">
        <w:rPr>
          <w:i w:val="0"/>
        </w:rPr>
        <w:t>the research</w:t>
      </w:r>
      <w:r w:rsidRPr="0026111E">
        <w:rPr>
          <w:i w:val="0"/>
        </w:rPr>
        <w:t xml:space="preserve"> on the relationship between the images of cave art, the portable art, petroglyphs, cupoles, fingerprints, handprints</w:t>
      </w:r>
      <w:r w:rsidRPr="0026111E">
        <w:rPr>
          <w:i w:val="0"/>
          <w:vertAlign w:val="superscript"/>
        </w:rPr>
        <w:t xml:space="preserve"> </w:t>
      </w:r>
      <w:r w:rsidRPr="0026111E">
        <w:rPr>
          <w:i w:val="0"/>
        </w:rPr>
        <w:t xml:space="preserve">and their material support (rock, bone, ivory etc.) recalls the morphological interpretation that “biology of images” has made of “tools” considering them 1) as a </w:t>
      </w:r>
      <w:r w:rsidRPr="00D228AF">
        <w:rPr>
          <w:b/>
          <w:i w:val="0"/>
        </w:rPr>
        <w:t>space of ​​“projection”</w:t>
      </w:r>
      <w:r w:rsidRPr="0026111E">
        <w:rPr>
          <w:i w:val="0"/>
        </w:rPr>
        <w:t xml:space="preserve"> of a subjective imagination (the 19th Century german </w:t>
      </w:r>
      <w:r w:rsidRPr="0026111E">
        <w:t>visual empathy</w:t>
      </w:r>
      <w:r w:rsidRPr="0026111E">
        <w:rPr>
          <w:i w:val="0"/>
        </w:rPr>
        <w:t xml:space="preserve">) (Pinotti, 2011, and in a more modern context, </w:t>
      </w:r>
      <w:r w:rsidR="000763AC">
        <w:rPr>
          <w:i w:val="0"/>
        </w:rPr>
        <w:t>Gallese</w:t>
      </w:r>
      <w:r w:rsidRPr="0026111E">
        <w:rPr>
          <w:i w:val="0"/>
        </w:rPr>
        <w:t>,</w:t>
      </w:r>
      <w:r w:rsidR="0053708E" w:rsidRPr="0053708E">
        <w:rPr>
          <w:i w:val="0"/>
        </w:rPr>
        <w:t xml:space="preserve"> </w:t>
      </w:r>
      <w:r w:rsidR="0053708E" w:rsidRPr="0026111E">
        <w:rPr>
          <w:i w:val="0"/>
        </w:rPr>
        <w:t>Freedberg</w:t>
      </w:r>
      <w:r w:rsidR="0053708E">
        <w:rPr>
          <w:i w:val="0"/>
        </w:rPr>
        <w:t>,</w:t>
      </w:r>
      <w:r w:rsidRPr="0026111E">
        <w:rPr>
          <w:i w:val="0"/>
        </w:rPr>
        <w:t xml:space="preserve"> 2007</w:t>
      </w:r>
      <w:r w:rsidR="000763AC">
        <w:rPr>
          <w:i w:val="0"/>
        </w:rPr>
        <w:t xml:space="preserve"> ff.</w:t>
      </w:r>
      <w:r w:rsidRPr="0026111E">
        <w:rPr>
          <w:i w:val="0"/>
        </w:rPr>
        <w:t xml:space="preserve">), 2) as the </w:t>
      </w:r>
      <w:r w:rsidRPr="00D228AF">
        <w:rPr>
          <w:b/>
          <w:i w:val="0"/>
        </w:rPr>
        <w:t xml:space="preserve">embodiment </w:t>
      </w:r>
      <w:r w:rsidR="00D228AF">
        <w:rPr>
          <w:b/>
          <w:i w:val="0"/>
        </w:rPr>
        <w:t xml:space="preserve">or proprioception </w:t>
      </w:r>
      <w:r w:rsidR="00D228AF" w:rsidRPr="0035312E">
        <w:rPr>
          <w:b/>
          <w:i w:val="0"/>
        </w:rPr>
        <w:t>in relation to thought and tool-use</w:t>
      </w:r>
      <w:r w:rsidRPr="0026111E">
        <w:rPr>
          <w:i w:val="0"/>
        </w:rPr>
        <w:t xml:space="preserve"> </w:t>
      </w:r>
      <w:r w:rsidR="00CC501D">
        <w:rPr>
          <w:i w:val="0"/>
        </w:rPr>
        <w:t xml:space="preserve">(Malafouris, Gamble, 2010) </w:t>
      </w:r>
      <w:r w:rsidRPr="0026111E">
        <w:rPr>
          <w:i w:val="0"/>
        </w:rPr>
        <w:t xml:space="preserve">and 3) as a </w:t>
      </w:r>
      <w:r w:rsidRPr="00D228AF">
        <w:rPr>
          <w:b/>
          <w:i w:val="0"/>
        </w:rPr>
        <w:t>technology of memory</w:t>
      </w:r>
      <w:r w:rsidR="009751A5">
        <w:rPr>
          <w:b/>
          <w:i w:val="0"/>
        </w:rPr>
        <w:t xml:space="preserve"> </w:t>
      </w:r>
      <w:r w:rsidR="00C36FE5" w:rsidRPr="00C36FE5">
        <w:rPr>
          <w:i w:val="0"/>
        </w:rPr>
        <w:t xml:space="preserve">(Donald, 1991; Jones, 2007) </w:t>
      </w:r>
      <w:r w:rsidR="009751A5" w:rsidRPr="009751A5">
        <w:rPr>
          <w:i w:val="0"/>
        </w:rPr>
        <w:t>which takes the form of a symbolic storage</w:t>
      </w:r>
      <w:r w:rsidRPr="009751A5">
        <w:rPr>
          <w:i w:val="0"/>
        </w:rPr>
        <w:t xml:space="preserve">. </w:t>
      </w:r>
    </w:p>
    <w:p w14:paraId="5CB4EB83" w14:textId="78C10C04" w:rsidR="00A42B10" w:rsidRDefault="00A42B10" w:rsidP="00DC0655">
      <w:pPr>
        <w:tabs>
          <w:tab w:val="left" w:pos="5670"/>
          <w:tab w:val="left" w:pos="6804"/>
          <w:tab w:val="left" w:pos="11482"/>
        </w:tabs>
        <w:spacing w:line="360" w:lineRule="auto"/>
        <w:ind w:right="-8"/>
        <w:jc w:val="both"/>
        <w:rPr>
          <w:i w:val="0"/>
        </w:rPr>
      </w:pPr>
      <w:r w:rsidRPr="0026111E">
        <w:rPr>
          <w:i w:val="0"/>
        </w:rPr>
        <w:t>If we can imagine a «dialogue between the gaze and the natural form» (Severi, 2004), as repeatedly stressed by the tradition of the “biology of art” (Pitt Rivers, Haddon, Holmes, Stolpe) and by the psychological and ethnological tradition of late 19th Century German aesthetics (</w:t>
      </w:r>
      <w:r w:rsidR="009751A5">
        <w:rPr>
          <w:i w:val="0"/>
        </w:rPr>
        <w:t xml:space="preserve">Lotze, Lipps, </w:t>
      </w:r>
      <w:r w:rsidRPr="0026111E">
        <w:rPr>
          <w:i w:val="0"/>
        </w:rPr>
        <w:t>R. Vischer, Semper, Riegl, Grosse, Waitz, Bastian, Warburg), then</w:t>
      </w:r>
      <w:r w:rsidR="009A5E52">
        <w:rPr>
          <w:i w:val="0"/>
        </w:rPr>
        <w:t>, for istance,</w:t>
      </w:r>
      <w:r w:rsidRPr="0026111E">
        <w:rPr>
          <w:i w:val="0"/>
        </w:rPr>
        <w:t xml:space="preserve"> it is necessary to reconsider the shape of the rocks in the Paleolithic caves and the forms of portable art as a projection space of a kind of “active imagination”, which presides over the birth of art </w:t>
      </w:r>
      <w:r w:rsidR="00A833E2">
        <w:rPr>
          <w:i w:val="0"/>
        </w:rPr>
        <w:t>and</w:t>
      </w:r>
      <w:r w:rsidRPr="0026111E">
        <w:rPr>
          <w:i w:val="0"/>
        </w:rPr>
        <w:t xml:space="preserve"> </w:t>
      </w:r>
      <w:r w:rsidR="00462162">
        <w:rPr>
          <w:i w:val="0"/>
        </w:rPr>
        <w:t>picture</w:t>
      </w:r>
      <w:r w:rsidRPr="0026111E">
        <w:rPr>
          <w:i w:val="0"/>
        </w:rPr>
        <w:t xml:space="preserve">-making. </w:t>
      </w:r>
    </w:p>
    <w:p w14:paraId="09E8DBA3" w14:textId="005F5C93" w:rsidR="00A42B10" w:rsidRDefault="00A42B10" w:rsidP="00DC0655">
      <w:pPr>
        <w:tabs>
          <w:tab w:val="left" w:pos="5670"/>
          <w:tab w:val="left" w:pos="6804"/>
          <w:tab w:val="left" w:pos="11482"/>
        </w:tabs>
        <w:spacing w:line="360" w:lineRule="auto"/>
        <w:ind w:right="-8"/>
        <w:jc w:val="both"/>
        <w:rPr>
          <w:i w:val="0"/>
        </w:rPr>
      </w:pPr>
      <w:r w:rsidRPr="008B28AD">
        <w:rPr>
          <w:i w:val="0"/>
        </w:rPr>
        <w:t xml:space="preserve">It is now an indisputable </w:t>
      </w:r>
      <w:r>
        <w:rPr>
          <w:i w:val="0"/>
        </w:rPr>
        <w:t>issue</w:t>
      </w:r>
      <w:r w:rsidRPr="008B28AD">
        <w:rPr>
          <w:i w:val="0"/>
        </w:rPr>
        <w:t xml:space="preserve"> of cave art studies that the rock</w:t>
      </w:r>
      <w:r>
        <w:rPr>
          <w:i w:val="0"/>
        </w:rPr>
        <w:t>y</w:t>
      </w:r>
      <w:r w:rsidRPr="008B28AD">
        <w:rPr>
          <w:i w:val="0"/>
        </w:rPr>
        <w:t xml:space="preserve"> support inspires various forms. </w:t>
      </w:r>
      <w:r w:rsidR="00DF72D2">
        <w:rPr>
          <w:i w:val="0"/>
        </w:rPr>
        <w:t>They</w:t>
      </w:r>
      <w:r w:rsidRPr="008B28AD">
        <w:rPr>
          <w:i w:val="0"/>
        </w:rPr>
        <w:t xml:space="preserve"> fit to the shape of the walls</w:t>
      </w:r>
      <w:r w:rsidR="00DF72D2">
        <w:rPr>
          <w:i w:val="0"/>
        </w:rPr>
        <w:t xml:space="preserve"> and in so doing</w:t>
      </w:r>
      <w:r w:rsidR="004E6498">
        <w:rPr>
          <w:i w:val="0"/>
        </w:rPr>
        <w:t xml:space="preserve"> they</w:t>
      </w:r>
      <w:r>
        <w:rPr>
          <w:i w:val="0"/>
        </w:rPr>
        <w:t xml:space="preserve"> enhance</w:t>
      </w:r>
      <w:r w:rsidRPr="008B28AD">
        <w:rPr>
          <w:i w:val="0"/>
        </w:rPr>
        <w:t xml:space="preserve"> </w:t>
      </w:r>
      <w:r>
        <w:rPr>
          <w:i w:val="0"/>
        </w:rPr>
        <w:t>the</w:t>
      </w:r>
      <w:r w:rsidRPr="008B28AD">
        <w:rPr>
          <w:i w:val="0"/>
        </w:rPr>
        <w:t xml:space="preserve"> </w:t>
      </w:r>
      <w:r w:rsidR="00FE3B0B" w:rsidRPr="00555828">
        <w:t>G</w:t>
      </w:r>
      <w:r w:rsidRPr="00555828">
        <w:t>estalt</w:t>
      </w:r>
      <w:r w:rsidRPr="008B28AD">
        <w:rPr>
          <w:i w:val="0"/>
        </w:rPr>
        <w:t xml:space="preserve"> potential </w:t>
      </w:r>
      <w:r>
        <w:rPr>
          <w:i w:val="0"/>
        </w:rPr>
        <w:t>“preserved”</w:t>
      </w:r>
      <w:r w:rsidRPr="008B28AD">
        <w:rPr>
          <w:i w:val="0"/>
        </w:rPr>
        <w:t xml:space="preserve"> in the rock. </w:t>
      </w:r>
      <w:r w:rsidR="006760A6">
        <w:rPr>
          <w:i w:val="0"/>
        </w:rPr>
        <w:t>“Recognition” of animals and living beings is a deeply (=</w:t>
      </w:r>
      <w:r w:rsidR="00B053B2">
        <w:rPr>
          <w:i w:val="0"/>
        </w:rPr>
        <w:t xml:space="preserve"> </w:t>
      </w:r>
      <w:r w:rsidR="006760A6">
        <w:rPr>
          <w:i w:val="0"/>
        </w:rPr>
        <w:t>evolutionary) rooted cognitive capacity in humans (</w:t>
      </w:r>
      <w:r w:rsidR="00B04C2F">
        <w:rPr>
          <w:i w:val="0"/>
        </w:rPr>
        <w:t>Guthrie</w:t>
      </w:r>
      <w:r w:rsidR="00231935">
        <w:rPr>
          <w:i w:val="0"/>
        </w:rPr>
        <w:t>, 1993;</w:t>
      </w:r>
      <w:r w:rsidR="00B04C2F">
        <w:rPr>
          <w:i w:val="0"/>
        </w:rPr>
        <w:t xml:space="preserve"> </w:t>
      </w:r>
      <w:r w:rsidR="006760A6">
        <w:rPr>
          <w:i w:val="0"/>
        </w:rPr>
        <w:t xml:space="preserve">Hodgson, </w:t>
      </w:r>
      <w:r w:rsidR="0018031A">
        <w:rPr>
          <w:i w:val="0"/>
        </w:rPr>
        <w:t>2006</w:t>
      </w:r>
      <w:r w:rsidR="009A5E52">
        <w:rPr>
          <w:i w:val="0"/>
        </w:rPr>
        <w:t>a, 2006b</w:t>
      </w:r>
      <w:r w:rsidR="0018031A">
        <w:rPr>
          <w:i w:val="0"/>
        </w:rPr>
        <w:t>)</w:t>
      </w:r>
    </w:p>
    <w:p w14:paraId="064B0353" w14:textId="7DAECCAC" w:rsidR="00FF6D86" w:rsidRPr="00FF6D86" w:rsidRDefault="00A42B10" w:rsidP="00DC0655">
      <w:pPr>
        <w:tabs>
          <w:tab w:val="left" w:pos="5670"/>
          <w:tab w:val="left" w:pos="6804"/>
          <w:tab w:val="left" w:pos="11482"/>
        </w:tabs>
        <w:spacing w:line="360" w:lineRule="auto"/>
        <w:ind w:right="-8"/>
        <w:jc w:val="both"/>
        <w:rPr>
          <w:i w:val="0"/>
        </w:rPr>
      </w:pPr>
      <w:r w:rsidRPr="008579CC">
        <w:rPr>
          <w:i w:val="0"/>
        </w:rPr>
        <w:t xml:space="preserve">Thus, it is a matter of studying the “object” and the </w:t>
      </w:r>
      <w:r w:rsidR="00597090">
        <w:rPr>
          <w:i w:val="0"/>
        </w:rPr>
        <w:t>“</w:t>
      </w:r>
      <w:r w:rsidRPr="008579CC">
        <w:rPr>
          <w:i w:val="0"/>
        </w:rPr>
        <w:t>material</w:t>
      </w:r>
      <w:r w:rsidR="00344194">
        <w:rPr>
          <w:i w:val="0"/>
        </w:rPr>
        <w:t>s</w:t>
      </w:r>
      <w:r w:rsidR="00597090">
        <w:rPr>
          <w:i w:val="0"/>
        </w:rPr>
        <w:t>”</w:t>
      </w:r>
      <w:r w:rsidRPr="008579CC">
        <w:rPr>
          <w:i w:val="0"/>
        </w:rPr>
        <w:t xml:space="preserve"> on which any single act of imagination</w:t>
      </w:r>
      <w:r w:rsidR="00F438F3">
        <w:rPr>
          <w:i w:val="0"/>
        </w:rPr>
        <w:t>/cognition</w:t>
      </w:r>
      <w:r w:rsidRPr="008579CC">
        <w:rPr>
          <w:i w:val="0"/>
        </w:rPr>
        <w:t xml:space="preserve"> is praticed. </w:t>
      </w:r>
    </w:p>
    <w:p w14:paraId="2C5C6999" w14:textId="5AFDCDB9" w:rsidR="00892FC1" w:rsidRDefault="008E4D71" w:rsidP="00DC0655">
      <w:pPr>
        <w:tabs>
          <w:tab w:val="left" w:pos="5670"/>
          <w:tab w:val="left" w:pos="6804"/>
          <w:tab w:val="left" w:pos="11482"/>
        </w:tabs>
        <w:spacing w:line="360" w:lineRule="auto"/>
        <w:ind w:right="-8"/>
        <w:jc w:val="both"/>
        <w:rPr>
          <w:i w:val="0"/>
        </w:rPr>
      </w:pPr>
      <w:r>
        <w:rPr>
          <w:i w:val="0"/>
        </w:rPr>
        <w:t xml:space="preserve">Needless to say that </w:t>
      </w:r>
      <w:r w:rsidR="00A42B10" w:rsidRPr="008579CC">
        <w:rPr>
          <w:i w:val="0"/>
        </w:rPr>
        <w:t>this “material turn” in the study of</w:t>
      </w:r>
      <w:r w:rsidR="009A5E52">
        <w:rPr>
          <w:i w:val="0"/>
        </w:rPr>
        <w:t xml:space="preserve"> Paleolithic art(s) affects </w:t>
      </w:r>
      <w:r w:rsidR="00A42B10" w:rsidRPr="008579CC">
        <w:rPr>
          <w:i w:val="0"/>
        </w:rPr>
        <w:t xml:space="preserve">the art historical </w:t>
      </w:r>
      <w:r w:rsidR="009A5E52">
        <w:rPr>
          <w:i w:val="0"/>
        </w:rPr>
        <w:t>debate</w:t>
      </w:r>
      <w:r w:rsidR="00A42B10" w:rsidRPr="008579CC">
        <w:rPr>
          <w:i w:val="0"/>
        </w:rPr>
        <w:t xml:space="preserve">, and moves towards an analysis of a </w:t>
      </w:r>
      <w:r w:rsidR="00A42B10">
        <w:rPr>
          <w:i w:val="0"/>
        </w:rPr>
        <w:t>«</w:t>
      </w:r>
      <w:r w:rsidR="00A42B10" w:rsidRPr="008579CC">
        <w:rPr>
          <w:i w:val="0"/>
        </w:rPr>
        <w:t>material construction and representation of art</w:t>
      </w:r>
      <w:r w:rsidR="00A42B10">
        <w:rPr>
          <w:i w:val="0"/>
        </w:rPr>
        <w:t>»</w:t>
      </w:r>
      <w:r w:rsidR="00A42B10" w:rsidRPr="008579CC">
        <w:rPr>
          <w:i w:val="0"/>
        </w:rPr>
        <w:t xml:space="preserve"> (White, 1992), constantly changing and challenging the traditional notions of </w:t>
      </w:r>
      <w:r w:rsidR="00A863FE">
        <w:rPr>
          <w:i w:val="0"/>
        </w:rPr>
        <w:t>media and devices</w:t>
      </w:r>
      <w:r w:rsidR="00A42B10" w:rsidRPr="008579CC">
        <w:rPr>
          <w:i w:val="0"/>
        </w:rPr>
        <w:t xml:space="preserve">. </w:t>
      </w:r>
    </w:p>
    <w:p w14:paraId="64B7AEFC" w14:textId="3477845D" w:rsidR="00A10359" w:rsidRDefault="00661CBB" w:rsidP="00DC0655">
      <w:pPr>
        <w:tabs>
          <w:tab w:val="left" w:pos="5670"/>
          <w:tab w:val="left" w:pos="6804"/>
          <w:tab w:val="left" w:pos="11482"/>
        </w:tabs>
        <w:spacing w:line="360" w:lineRule="auto"/>
        <w:ind w:right="-8"/>
        <w:jc w:val="both"/>
        <w:rPr>
          <w:i w:val="0"/>
        </w:rPr>
      </w:pPr>
      <w:r>
        <w:rPr>
          <w:i w:val="0"/>
        </w:rPr>
        <w:t>More important</w:t>
      </w:r>
      <w:r w:rsidR="006A39BC">
        <w:rPr>
          <w:i w:val="0"/>
        </w:rPr>
        <w:t xml:space="preserve"> on this subject</w:t>
      </w:r>
      <w:r w:rsidR="004E4A35">
        <w:rPr>
          <w:i w:val="0"/>
        </w:rPr>
        <w:t xml:space="preserve"> i</w:t>
      </w:r>
      <w:r>
        <w:rPr>
          <w:i w:val="0"/>
        </w:rPr>
        <w:t>s the point of view of the neurosciences. After the “discover”</w:t>
      </w:r>
      <w:r w:rsidR="00236603">
        <w:rPr>
          <w:i w:val="0"/>
        </w:rPr>
        <w:t xml:space="preserve"> of mirror neurons – but</w:t>
      </w:r>
      <w:r w:rsidR="00B026C7">
        <w:rPr>
          <w:i w:val="0"/>
        </w:rPr>
        <w:t xml:space="preserve"> please don’t forget that</w:t>
      </w:r>
      <w:r w:rsidR="00236603">
        <w:rPr>
          <w:i w:val="0"/>
        </w:rPr>
        <w:t xml:space="preserve"> Aristotle has already based the first theory of arts on human</w:t>
      </w:r>
      <w:r w:rsidR="00B026C7">
        <w:rPr>
          <w:i w:val="0"/>
        </w:rPr>
        <w:t xml:space="preserve"> and child</w:t>
      </w:r>
      <w:r w:rsidR="00236603">
        <w:rPr>
          <w:i w:val="0"/>
        </w:rPr>
        <w:t xml:space="preserve"> imitation! – many issues developed </w:t>
      </w:r>
      <w:r w:rsidR="001140CD">
        <w:rPr>
          <w:i w:val="0"/>
        </w:rPr>
        <w:t>by</w:t>
      </w:r>
      <w:r w:rsidR="00236603">
        <w:rPr>
          <w:i w:val="0"/>
        </w:rPr>
        <w:t xml:space="preserve"> the German and American psychological aesthetics and </w:t>
      </w:r>
      <w:r w:rsidR="0066716D">
        <w:rPr>
          <w:i w:val="0"/>
        </w:rPr>
        <w:t>evo</w:t>
      </w:r>
      <w:r w:rsidR="00236603">
        <w:rPr>
          <w:i w:val="0"/>
        </w:rPr>
        <w:t xml:space="preserve">lutionary antropology live a second life: notion like </w:t>
      </w:r>
      <w:r w:rsidR="00236603" w:rsidRPr="006A39BC">
        <w:rPr>
          <w:b/>
        </w:rPr>
        <w:t>empathy</w:t>
      </w:r>
      <w:r w:rsidR="00236603" w:rsidRPr="006A39BC">
        <w:rPr>
          <w:b/>
          <w:i w:val="0"/>
        </w:rPr>
        <w:t xml:space="preserve">, </w:t>
      </w:r>
      <w:r w:rsidR="00402194" w:rsidRPr="00402194">
        <w:rPr>
          <w:b/>
        </w:rPr>
        <w:t>emotion</w:t>
      </w:r>
      <w:r w:rsidR="00402194">
        <w:rPr>
          <w:b/>
          <w:i w:val="0"/>
        </w:rPr>
        <w:t xml:space="preserve">, </w:t>
      </w:r>
      <w:r w:rsidR="00236603" w:rsidRPr="006A39BC">
        <w:rPr>
          <w:b/>
        </w:rPr>
        <w:t>imitation</w:t>
      </w:r>
      <w:r w:rsidR="00236603" w:rsidRPr="006A39BC">
        <w:rPr>
          <w:b/>
          <w:i w:val="0"/>
        </w:rPr>
        <w:t xml:space="preserve">, </w:t>
      </w:r>
      <w:r w:rsidR="00C41700" w:rsidRPr="006A39BC">
        <w:rPr>
          <w:b/>
        </w:rPr>
        <w:t>embodiment</w:t>
      </w:r>
      <w:r w:rsidR="00C41700">
        <w:rPr>
          <w:i w:val="0"/>
        </w:rPr>
        <w:t xml:space="preserve"> ar</w:t>
      </w:r>
      <w:r w:rsidR="0066716D">
        <w:rPr>
          <w:i w:val="0"/>
        </w:rPr>
        <w:t xml:space="preserve">e in the agenda of </w:t>
      </w:r>
      <w:r w:rsidR="00006E35">
        <w:rPr>
          <w:i w:val="0"/>
        </w:rPr>
        <w:t>aesthetics and history of art</w:t>
      </w:r>
      <w:r w:rsidR="006A39BC">
        <w:rPr>
          <w:i w:val="0"/>
        </w:rPr>
        <w:t xml:space="preserve"> (see Freedberg, </w:t>
      </w:r>
      <w:r w:rsidR="00402194">
        <w:rPr>
          <w:i w:val="0"/>
        </w:rPr>
        <w:t>2007</w:t>
      </w:r>
      <w:r w:rsidR="000E7A70">
        <w:rPr>
          <w:i w:val="0"/>
        </w:rPr>
        <w:t>, 2008</w:t>
      </w:r>
      <w:r w:rsidR="00402194">
        <w:rPr>
          <w:i w:val="0"/>
        </w:rPr>
        <w:t>, 2009</w:t>
      </w:r>
      <w:r w:rsidR="000E7A70">
        <w:rPr>
          <w:i w:val="0"/>
        </w:rPr>
        <w:t xml:space="preserve">a, 2009b; </w:t>
      </w:r>
      <w:r w:rsidR="0053708E">
        <w:rPr>
          <w:i w:val="0"/>
        </w:rPr>
        <w:t xml:space="preserve">Gallese, </w:t>
      </w:r>
      <w:r w:rsidR="000E7A70">
        <w:rPr>
          <w:i w:val="0"/>
        </w:rPr>
        <w:t>Freedberg, 2007</w:t>
      </w:r>
      <w:r w:rsidR="006A39BC">
        <w:rPr>
          <w:i w:val="0"/>
        </w:rPr>
        <w:t>)</w:t>
      </w:r>
      <w:r w:rsidR="00006E35">
        <w:rPr>
          <w:i w:val="0"/>
        </w:rPr>
        <w:t xml:space="preserve">. </w:t>
      </w:r>
      <w:r w:rsidR="00846347">
        <w:rPr>
          <w:i w:val="0"/>
        </w:rPr>
        <w:t>And now we know that old subjects lik</w:t>
      </w:r>
      <w:r w:rsidR="00846347" w:rsidRPr="00A10359">
        <w:rPr>
          <w:i w:val="0"/>
        </w:rPr>
        <w:t xml:space="preserve">e </w:t>
      </w:r>
      <w:r w:rsidR="00846347" w:rsidRPr="00BF050F">
        <w:rPr>
          <w:b/>
        </w:rPr>
        <w:t xml:space="preserve">simmetry, </w:t>
      </w:r>
      <w:r w:rsidR="00BF050F" w:rsidRPr="00BF050F">
        <w:rPr>
          <w:b/>
        </w:rPr>
        <w:t xml:space="preserve">abstraction, </w:t>
      </w:r>
      <w:r w:rsidR="00846347" w:rsidRPr="00BF050F">
        <w:rPr>
          <w:b/>
        </w:rPr>
        <w:t xml:space="preserve">replication, </w:t>
      </w:r>
      <w:r w:rsidR="00BF050F" w:rsidRPr="00BF050F">
        <w:rPr>
          <w:b/>
        </w:rPr>
        <w:t>variation, notation</w:t>
      </w:r>
      <w:r w:rsidR="00BF050F">
        <w:t xml:space="preserve"> </w:t>
      </w:r>
      <w:r w:rsidR="00846347">
        <w:rPr>
          <w:i w:val="0"/>
        </w:rPr>
        <w:t>are deeply rooted in our evolutionary past</w:t>
      </w:r>
      <w:r w:rsidR="00087CE7">
        <w:rPr>
          <w:i w:val="0"/>
        </w:rPr>
        <w:t xml:space="preserve"> (and in our body)</w:t>
      </w:r>
      <w:r w:rsidR="00846347">
        <w:rPr>
          <w:i w:val="0"/>
        </w:rPr>
        <w:t xml:space="preserve"> so that </w:t>
      </w:r>
      <w:r w:rsidR="000E7A70">
        <w:rPr>
          <w:i w:val="0"/>
        </w:rPr>
        <w:t>“</w:t>
      </w:r>
      <w:r w:rsidR="00846347">
        <w:rPr>
          <w:i w:val="0"/>
        </w:rPr>
        <w:t>aesthetic</w:t>
      </w:r>
      <w:r w:rsidR="000E7A70">
        <w:rPr>
          <w:i w:val="0"/>
        </w:rPr>
        <w:t>”</w:t>
      </w:r>
      <w:r w:rsidR="00846347">
        <w:rPr>
          <w:i w:val="0"/>
        </w:rPr>
        <w:t xml:space="preserve"> experience </w:t>
      </w:r>
      <w:r w:rsidR="00D748C7">
        <w:rPr>
          <w:i w:val="0"/>
        </w:rPr>
        <w:t xml:space="preserve">is not only a cultural phenomenon, but a biological </w:t>
      </w:r>
      <w:r w:rsidR="00AD6BC5">
        <w:rPr>
          <w:i w:val="0"/>
        </w:rPr>
        <w:t xml:space="preserve">predisposition </w:t>
      </w:r>
      <w:r w:rsidR="00DA3C22">
        <w:rPr>
          <w:i w:val="0"/>
        </w:rPr>
        <w:t xml:space="preserve">and deeply conditionated (and conditioning) by our cognitive abilities selected during the evolution for </w:t>
      </w:r>
      <w:r w:rsidR="00EE6D4C">
        <w:rPr>
          <w:i w:val="0"/>
        </w:rPr>
        <w:t>their</w:t>
      </w:r>
      <w:r w:rsidR="00DA3C22">
        <w:rPr>
          <w:i w:val="0"/>
        </w:rPr>
        <w:t xml:space="preserve"> adaptive qualities (see Hodgson</w:t>
      </w:r>
      <w:r w:rsidR="00836935">
        <w:rPr>
          <w:i w:val="0"/>
        </w:rPr>
        <w:t>, 2006 for the cognitive interpretation of the “resonance” in human visual cortex of pattern</w:t>
      </w:r>
      <w:r w:rsidR="00D34A6F">
        <w:rPr>
          <w:i w:val="0"/>
        </w:rPr>
        <w:t>s,</w:t>
      </w:r>
      <w:r w:rsidR="00836935">
        <w:rPr>
          <w:i w:val="0"/>
        </w:rPr>
        <w:t xml:space="preserve"> symmetry, horizontal/vertical</w:t>
      </w:r>
      <w:r w:rsidR="00DA3C22">
        <w:rPr>
          <w:i w:val="0"/>
        </w:rPr>
        <w:t xml:space="preserve"> </w:t>
      </w:r>
      <w:r w:rsidR="00836935">
        <w:rPr>
          <w:i w:val="0"/>
        </w:rPr>
        <w:t>lines, simplification, repetition</w:t>
      </w:r>
      <w:r w:rsidR="0047281E">
        <w:rPr>
          <w:i w:val="0"/>
        </w:rPr>
        <w:t>, superimposition</w:t>
      </w:r>
      <w:r w:rsidR="00836935">
        <w:rPr>
          <w:i w:val="0"/>
        </w:rPr>
        <w:t xml:space="preserve"> etc.)</w:t>
      </w:r>
      <w:r w:rsidR="00F5677B">
        <w:rPr>
          <w:i w:val="0"/>
        </w:rPr>
        <w:t xml:space="preserve"> (</w:t>
      </w:r>
      <w:r w:rsidR="0053708E">
        <w:rPr>
          <w:i w:val="0"/>
        </w:rPr>
        <w:t xml:space="preserve">Halverson, 1992; </w:t>
      </w:r>
      <w:r w:rsidR="00F5677B">
        <w:rPr>
          <w:i w:val="0"/>
        </w:rPr>
        <w:t>Hodgson, 2011)</w:t>
      </w:r>
      <w:r w:rsidR="00A054B8">
        <w:rPr>
          <w:i w:val="0"/>
        </w:rPr>
        <w:t xml:space="preserve">. </w:t>
      </w:r>
    </w:p>
    <w:p w14:paraId="38F3B098" w14:textId="77777777" w:rsidR="000C498C" w:rsidRDefault="000C498C" w:rsidP="00DC0655">
      <w:pPr>
        <w:tabs>
          <w:tab w:val="left" w:pos="5670"/>
          <w:tab w:val="left" w:pos="6804"/>
          <w:tab w:val="left" w:pos="11482"/>
        </w:tabs>
        <w:spacing w:line="360" w:lineRule="auto"/>
        <w:ind w:right="-8"/>
        <w:jc w:val="both"/>
        <w:rPr>
          <w:i w:val="0"/>
        </w:rPr>
      </w:pPr>
      <w:r>
        <w:rPr>
          <w:i w:val="0"/>
        </w:rPr>
        <w:t>Finally there</w:t>
      </w:r>
      <w:r w:rsidR="00CA571B">
        <w:rPr>
          <w:i w:val="0"/>
        </w:rPr>
        <w:t xml:space="preserve"> is </w:t>
      </w:r>
      <w:r w:rsidR="00593D0B">
        <w:rPr>
          <w:i w:val="0"/>
        </w:rPr>
        <w:t xml:space="preserve">the question </w:t>
      </w:r>
      <w:r w:rsidR="005549E9">
        <w:rPr>
          <w:i w:val="0"/>
        </w:rPr>
        <w:t>about</w:t>
      </w:r>
      <w:r w:rsidR="00593D0B">
        <w:rPr>
          <w:i w:val="0"/>
        </w:rPr>
        <w:t xml:space="preserve"> symbolic storage: </w:t>
      </w:r>
      <w:r>
        <w:rPr>
          <w:i w:val="0"/>
        </w:rPr>
        <w:t>history of art</w:t>
      </w:r>
      <w:r w:rsidR="00EA0DDC">
        <w:rPr>
          <w:i w:val="0"/>
        </w:rPr>
        <w:t xml:space="preserve">, as we know it, is </w:t>
      </w:r>
      <w:r w:rsidR="00010917">
        <w:rPr>
          <w:i w:val="0"/>
        </w:rPr>
        <w:t>the</w:t>
      </w:r>
      <w:r w:rsidR="00EA0DDC">
        <w:rPr>
          <w:i w:val="0"/>
        </w:rPr>
        <w:t xml:space="preserve"> history of human memor</w:t>
      </w:r>
      <w:r w:rsidR="00537C2D">
        <w:rPr>
          <w:i w:val="0"/>
        </w:rPr>
        <w:t>ies</w:t>
      </w:r>
      <w:r w:rsidR="00FA233B">
        <w:rPr>
          <w:i w:val="0"/>
        </w:rPr>
        <w:t xml:space="preserve">, of </w:t>
      </w:r>
      <w:r w:rsidR="00D00B4A">
        <w:rPr>
          <w:i w:val="0"/>
        </w:rPr>
        <w:t xml:space="preserve">human </w:t>
      </w:r>
      <w:r w:rsidR="00FA233B">
        <w:rPr>
          <w:i w:val="0"/>
        </w:rPr>
        <w:t xml:space="preserve">technologies </w:t>
      </w:r>
      <w:r w:rsidR="00BC766E">
        <w:rPr>
          <w:i w:val="0"/>
        </w:rPr>
        <w:t>for memory storage</w:t>
      </w:r>
      <w:r w:rsidR="00FA233B">
        <w:rPr>
          <w:i w:val="0"/>
        </w:rPr>
        <w:t xml:space="preserve">. It would be also a paradox to deny this function exactly in the moment in which </w:t>
      </w:r>
      <w:r w:rsidR="00500C3A">
        <w:rPr>
          <w:i w:val="0"/>
        </w:rPr>
        <w:t>our ancestor need</w:t>
      </w:r>
      <w:r w:rsidR="00B1429E">
        <w:rPr>
          <w:i w:val="0"/>
        </w:rPr>
        <w:t>ed</w:t>
      </w:r>
      <w:r w:rsidR="00500C3A">
        <w:rPr>
          <w:i w:val="0"/>
        </w:rPr>
        <w:t xml:space="preserve"> to </w:t>
      </w:r>
      <w:r w:rsidR="00157155">
        <w:rPr>
          <w:i w:val="0"/>
        </w:rPr>
        <w:t xml:space="preserve">develope the first forms of culture (and art). </w:t>
      </w:r>
      <w:r w:rsidR="004B0BCE">
        <w:rPr>
          <w:i w:val="0"/>
        </w:rPr>
        <w:t>And we know</w:t>
      </w:r>
      <w:r w:rsidR="00364F3A">
        <w:rPr>
          <w:i w:val="0"/>
        </w:rPr>
        <w:t xml:space="preserve"> now</w:t>
      </w:r>
      <w:r w:rsidR="004B0BCE">
        <w:rPr>
          <w:i w:val="0"/>
        </w:rPr>
        <w:t xml:space="preserve"> that objects of art</w:t>
      </w:r>
      <w:r w:rsidR="00364F3A">
        <w:rPr>
          <w:i w:val="0"/>
        </w:rPr>
        <w:t>,</w:t>
      </w:r>
      <w:r w:rsidR="004B0BCE">
        <w:rPr>
          <w:i w:val="0"/>
        </w:rPr>
        <w:t xml:space="preserve"> such as tools</w:t>
      </w:r>
      <w:r w:rsidR="00364F3A">
        <w:rPr>
          <w:i w:val="0"/>
        </w:rPr>
        <w:t>,</w:t>
      </w:r>
      <w:r w:rsidR="004B0BCE">
        <w:rPr>
          <w:i w:val="0"/>
        </w:rPr>
        <w:t xml:space="preserve"> </w:t>
      </w:r>
      <w:r w:rsidR="004B0BCE" w:rsidRPr="001023BB">
        <w:t>are</w:t>
      </w:r>
      <w:r w:rsidR="004B0BCE">
        <w:rPr>
          <w:i w:val="0"/>
        </w:rPr>
        <w:t xml:space="preserve"> memories</w:t>
      </w:r>
      <w:r w:rsidR="00E37425">
        <w:rPr>
          <w:i w:val="0"/>
        </w:rPr>
        <w:t>, i.e. reificated form of social relations,</w:t>
      </w:r>
      <w:r w:rsidR="004B0BCE">
        <w:rPr>
          <w:i w:val="0"/>
        </w:rPr>
        <w:t xml:space="preserve"> that can survive after</w:t>
      </w:r>
      <w:r w:rsidR="00E37425">
        <w:rPr>
          <w:i w:val="0"/>
        </w:rPr>
        <w:t xml:space="preserve"> </w:t>
      </w:r>
      <w:r w:rsidR="00CC2907">
        <w:rPr>
          <w:i w:val="0"/>
        </w:rPr>
        <w:t>the death of the individual</w:t>
      </w:r>
      <w:r w:rsidR="001023BB">
        <w:rPr>
          <w:i w:val="0"/>
        </w:rPr>
        <w:t xml:space="preserve"> and that can be transmitted</w:t>
      </w:r>
      <w:r w:rsidR="00CC2907">
        <w:rPr>
          <w:i w:val="0"/>
        </w:rPr>
        <w:t xml:space="preserve">. They are form of communication </w:t>
      </w:r>
      <w:r w:rsidR="00E1419D">
        <w:rPr>
          <w:i w:val="0"/>
        </w:rPr>
        <w:t>beyond the death</w:t>
      </w:r>
      <w:r w:rsidR="00303587">
        <w:rPr>
          <w:i w:val="0"/>
        </w:rPr>
        <w:t xml:space="preserve">, </w:t>
      </w:r>
      <w:r w:rsidR="00841E20">
        <w:rPr>
          <w:i w:val="0"/>
        </w:rPr>
        <w:t>with</w:t>
      </w:r>
      <w:r w:rsidR="00303587">
        <w:rPr>
          <w:i w:val="0"/>
        </w:rPr>
        <w:t xml:space="preserve"> the distant and absent. </w:t>
      </w:r>
    </w:p>
    <w:p w14:paraId="32D80ADA" w14:textId="77777777" w:rsidR="000C498C" w:rsidRDefault="00303587" w:rsidP="00DC0655">
      <w:pPr>
        <w:tabs>
          <w:tab w:val="left" w:pos="5670"/>
          <w:tab w:val="left" w:pos="6804"/>
          <w:tab w:val="left" w:pos="11482"/>
        </w:tabs>
        <w:spacing w:line="360" w:lineRule="auto"/>
        <w:ind w:right="-8"/>
        <w:jc w:val="both"/>
        <w:rPr>
          <w:i w:val="0"/>
        </w:rPr>
      </w:pPr>
      <w:r>
        <w:rPr>
          <w:i w:val="0"/>
        </w:rPr>
        <w:t>Object</w:t>
      </w:r>
      <w:r w:rsidR="004F0137">
        <w:rPr>
          <w:i w:val="0"/>
        </w:rPr>
        <w:t>s</w:t>
      </w:r>
      <w:r>
        <w:rPr>
          <w:i w:val="0"/>
        </w:rPr>
        <w:t xml:space="preserve"> are the real transgenerational device</w:t>
      </w:r>
      <w:r w:rsidR="00F67BC4">
        <w:rPr>
          <w:i w:val="0"/>
        </w:rPr>
        <w:t>s</w:t>
      </w:r>
      <w:r w:rsidR="00FA233B">
        <w:rPr>
          <w:i w:val="0"/>
        </w:rPr>
        <w:t xml:space="preserve">. </w:t>
      </w:r>
    </w:p>
    <w:p w14:paraId="2883A1E5" w14:textId="55755C71" w:rsidR="00892FC1" w:rsidRDefault="00640E1D" w:rsidP="00DC0655">
      <w:pPr>
        <w:tabs>
          <w:tab w:val="left" w:pos="5670"/>
          <w:tab w:val="left" w:pos="6804"/>
          <w:tab w:val="left" w:pos="11482"/>
        </w:tabs>
        <w:spacing w:line="360" w:lineRule="auto"/>
        <w:ind w:right="-8"/>
        <w:jc w:val="both"/>
        <w:rPr>
          <w:i w:val="0"/>
        </w:rPr>
      </w:pPr>
      <w:r>
        <w:rPr>
          <w:i w:val="0"/>
        </w:rPr>
        <w:t xml:space="preserve">Whether cave paintings are </w:t>
      </w:r>
      <w:r w:rsidR="00BB1289">
        <w:rPr>
          <w:i w:val="0"/>
        </w:rPr>
        <w:t xml:space="preserve">a kind of </w:t>
      </w:r>
      <w:r w:rsidR="00730973">
        <w:rPr>
          <w:i w:val="0"/>
        </w:rPr>
        <w:t xml:space="preserve">clans’ </w:t>
      </w:r>
      <w:r w:rsidR="00BB1289">
        <w:rPr>
          <w:i w:val="0"/>
        </w:rPr>
        <w:t>epic</w:t>
      </w:r>
      <w:r w:rsidR="007C50D5">
        <w:rPr>
          <w:i w:val="0"/>
        </w:rPr>
        <w:t>,</w:t>
      </w:r>
      <w:r w:rsidR="00BB1289">
        <w:rPr>
          <w:i w:val="0"/>
        </w:rPr>
        <w:t xml:space="preserve"> </w:t>
      </w:r>
      <w:r w:rsidR="007C50D5">
        <w:rPr>
          <w:i w:val="0"/>
        </w:rPr>
        <w:t xml:space="preserve">the </w:t>
      </w:r>
      <w:r w:rsidR="007C50D5" w:rsidRPr="00F67BC4">
        <w:t>Iliad</w:t>
      </w:r>
      <w:r w:rsidR="007C50D5">
        <w:rPr>
          <w:i w:val="0"/>
        </w:rPr>
        <w:t xml:space="preserve"> </w:t>
      </w:r>
      <w:r w:rsidR="001B3A12">
        <w:rPr>
          <w:i w:val="0"/>
        </w:rPr>
        <w:t>of</w:t>
      </w:r>
      <w:r w:rsidR="007C50D5">
        <w:rPr>
          <w:i w:val="0"/>
        </w:rPr>
        <w:t xml:space="preserve"> paleolithic warfare </w:t>
      </w:r>
      <w:r w:rsidR="00BB1289">
        <w:rPr>
          <w:i w:val="0"/>
        </w:rPr>
        <w:t xml:space="preserve">– as in the </w:t>
      </w:r>
      <w:r w:rsidR="007947AA">
        <w:rPr>
          <w:i w:val="0"/>
        </w:rPr>
        <w:t>fanciful interpretat</w:t>
      </w:r>
      <w:r w:rsidR="00F67BC4">
        <w:rPr>
          <w:i w:val="0"/>
        </w:rPr>
        <w:t>i</w:t>
      </w:r>
      <w:r w:rsidR="007947AA">
        <w:rPr>
          <w:i w:val="0"/>
        </w:rPr>
        <w:t>on of Max Raphael</w:t>
      </w:r>
      <w:r w:rsidR="00AB0681">
        <w:rPr>
          <w:i w:val="0"/>
        </w:rPr>
        <w:t xml:space="preserve"> (fig. </w:t>
      </w:r>
      <w:r w:rsidR="00323D0E">
        <w:rPr>
          <w:i w:val="0"/>
        </w:rPr>
        <w:t>1</w:t>
      </w:r>
      <w:r w:rsidR="00B74ACF">
        <w:rPr>
          <w:i w:val="0"/>
        </w:rPr>
        <w:t>8</w:t>
      </w:r>
      <w:r w:rsidR="00AB0681">
        <w:rPr>
          <w:i w:val="0"/>
        </w:rPr>
        <w:t>)</w:t>
      </w:r>
      <w:r w:rsidR="007947AA">
        <w:rPr>
          <w:i w:val="0"/>
        </w:rPr>
        <w:t xml:space="preserve">, or </w:t>
      </w:r>
      <w:r w:rsidR="00363FBF">
        <w:rPr>
          <w:i w:val="0"/>
        </w:rPr>
        <w:t>rather</w:t>
      </w:r>
      <w:r w:rsidR="007947AA">
        <w:rPr>
          <w:i w:val="0"/>
        </w:rPr>
        <w:t xml:space="preserve"> </w:t>
      </w:r>
      <w:r w:rsidR="00E3092A">
        <w:rPr>
          <w:i w:val="0"/>
        </w:rPr>
        <w:t>portable storage devices with everyday instructions</w:t>
      </w:r>
      <w:r w:rsidR="00154199">
        <w:rPr>
          <w:i w:val="0"/>
        </w:rPr>
        <w:t xml:space="preserve">, </w:t>
      </w:r>
      <w:r w:rsidR="00E16CB5">
        <w:rPr>
          <w:i w:val="0"/>
        </w:rPr>
        <w:t xml:space="preserve">we would have no memory of these ages without </w:t>
      </w:r>
      <w:r w:rsidR="00D92FEC">
        <w:rPr>
          <w:i w:val="0"/>
        </w:rPr>
        <w:t>these pictures.</w:t>
      </w:r>
      <w:r w:rsidR="00F14496">
        <w:rPr>
          <w:i w:val="0"/>
        </w:rPr>
        <w:t xml:space="preserve"> </w:t>
      </w:r>
    </w:p>
    <w:p w14:paraId="77FCA809" w14:textId="52021C05" w:rsidR="00A42B10" w:rsidRDefault="00A42B10" w:rsidP="00DC0655">
      <w:pPr>
        <w:tabs>
          <w:tab w:val="left" w:pos="5670"/>
          <w:tab w:val="left" w:pos="6804"/>
          <w:tab w:val="left" w:pos="11482"/>
        </w:tabs>
        <w:spacing w:line="360" w:lineRule="auto"/>
        <w:ind w:right="-8"/>
        <w:jc w:val="both"/>
        <w:rPr>
          <w:i w:val="0"/>
        </w:rPr>
      </w:pPr>
      <w:r w:rsidRPr="008579CC">
        <w:rPr>
          <w:i w:val="0"/>
        </w:rPr>
        <w:t xml:space="preserve">In short, it is a matter of studying cave art starting from </w:t>
      </w:r>
      <w:r w:rsidR="00770EB4">
        <w:rPr>
          <w:i w:val="0"/>
        </w:rPr>
        <w:t>the question</w:t>
      </w:r>
      <w:r w:rsidRPr="008579CC">
        <w:rPr>
          <w:i w:val="0"/>
        </w:rPr>
        <w:t xml:space="preserve"> “</w:t>
      </w:r>
      <w:r w:rsidRPr="00D16DC5">
        <w:t>how</w:t>
      </w:r>
      <w:r w:rsidRPr="008579CC">
        <w:rPr>
          <w:i w:val="0"/>
        </w:rPr>
        <w:t xml:space="preserve"> </w:t>
      </w:r>
      <w:r w:rsidR="00770EB4">
        <w:rPr>
          <w:i w:val="0"/>
        </w:rPr>
        <w:t xml:space="preserve">are </w:t>
      </w:r>
      <w:r w:rsidR="00892FC1">
        <w:rPr>
          <w:i w:val="0"/>
        </w:rPr>
        <w:t>pictures</w:t>
      </w:r>
      <w:r w:rsidRPr="008579CC">
        <w:rPr>
          <w:i w:val="0"/>
        </w:rPr>
        <w:t>?”, that is focusing the moment in which an “image” becomes a “picture” (Belting, 2001; Mitchell, 1994</w:t>
      </w:r>
      <w:r w:rsidR="000E7A70">
        <w:rPr>
          <w:i w:val="0"/>
        </w:rPr>
        <w:t>a</w:t>
      </w:r>
      <w:r w:rsidRPr="008579CC">
        <w:rPr>
          <w:i w:val="0"/>
        </w:rPr>
        <w:t xml:space="preserve">). </w:t>
      </w:r>
    </w:p>
    <w:p w14:paraId="17579D17" w14:textId="70C4BA61" w:rsidR="006E6EF6" w:rsidRDefault="006E6EF6" w:rsidP="00DC0655">
      <w:pPr>
        <w:tabs>
          <w:tab w:val="left" w:pos="5670"/>
          <w:tab w:val="left" w:pos="6804"/>
          <w:tab w:val="left" w:pos="11482"/>
        </w:tabs>
        <w:spacing w:line="360" w:lineRule="auto"/>
        <w:ind w:right="-8"/>
        <w:jc w:val="both"/>
        <w:rPr>
          <w:i w:val="0"/>
        </w:rPr>
      </w:pPr>
    </w:p>
    <w:p w14:paraId="7A10807F" w14:textId="08904C1B" w:rsidR="006E6EF6" w:rsidRDefault="002113CB" w:rsidP="00DC0655">
      <w:pPr>
        <w:tabs>
          <w:tab w:val="left" w:pos="5670"/>
          <w:tab w:val="left" w:pos="6804"/>
          <w:tab w:val="left" w:pos="11482"/>
        </w:tabs>
        <w:spacing w:line="360" w:lineRule="auto"/>
        <w:ind w:right="-8"/>
        <w:jc w:val="both"/>
        <w:rPr>
          <w:b/>
          <w:i w:val="0"/>
        </w:rPr>
      </w:pPr>
      <w:r>
        <w:rPr>
          <w:b/>
          <w:i w:val="0"/>
        </w:rPr>
        <w:t>6</w:t>
      </w:r>
      <w:r w:rsidR="006E6EF6">
        <w:rPr>
          <w:b/>
          <w:i w:val="0"/>
        </w:rPr>
        <w:t xml:space="preserve">. </w:t>
      </w:r>
      <w:r w:rsidR="006E6EF6" w:rsidRPr="00F007E7">
        <w:rPr>
          <w:b/>
        </w:rPr>
        <w:t>Why</w:t>
      </w:r>
      <w:r w:rsidR="006E6EF6" w:rsidRPr="00915257">
        <w:rPr>
          <w:b/>
          <w:i w:val="0"/>
        </w:rPr>
        <w:t xml:space="preserve"> </w:t>
      </w:r>
      <w:r w:rsidR="006E6EF6">
        <w:rPr>
          <w:b/>
          <w:i w:val="0"/>
        </w:rPr>
        <w:t xml:space="preserve">are </w:t>
      </w:r>
      <w:r>
        <w:rPr>
          <w:b/>
          <w:i w:val="0"/>
        </w:rPr>
        <w:t>pictures</w:t>
      </w:r>
      <w:r w:rsidR="006E6EF6" w:rsidRPr="00915257">
        <w:rPr>
          <w:b/>
          <w:i w:val="0"/>
        </w:rPr>
        <w:t>?</w:t>
      </w:r>
    </w:p>
    <w:p w14:paraId="3D4CF8BF" w14:textId="756D895F" w:rsidR="006E6EF6" w:rsidRDefault="006E6EF6" w:rsidP="00DC0655">
      <w:pPr>
        <w:tabs>
          <w:tab w:val="left" w:pos="5670"/>
          <w:tab w:val="left" w:pos="6804"/>
          <w:tab w:val="left" w:pos="11482"/>
        </w:tabs>
        <w:spacing w:line="360" w:lineRule="auto"/>
        <w:ind w:right="-8"/>
        <w:jc w:val="both"/>
        <w:rPr>
          <w:i w:val="0"/>
        </w:rPr>
      </w:pPr>
      <w:r w:rsidRPr="00B52459">
        <w:t xml:space="preserve">Confronting </w:t>
      </w:r>
      <w:r>
        <w:t>pictures</w:t>
      </w:r>
      <w:r w:rsidRPr="00B52459">
        <w:rPr>
          <w:i w:val="0"/>
        </w:rPr>
        <w:t xml:space="preserve"> </w:t>
      </w:r>
      <w:r>
        <w:rPr>
          <w:i w:val="0"/>
        </w:rPr>
        <w:t xml:space="preserve">we </w:t>
      </w:r>
      <w:r w:rsidRPr="00B52459">
        <w:rPr>
          <w:i w:val="0"/>
        </w:rPr>
        <w:t>are</w:t>
      </w:r>
      <w:r>
        <w:rPr>
          <w:i w:val="0"/>
        </w:rPr>
        <w:t xml:space="preserve"> also</w:t>
      </w:r>
      <w:r w:rsidRPr="00B52459">
        <w:rPr>
          <w:i w:val="0"/>
        </w:rPr>
        <w:t xml:space="preserve"> little more than Upper Paleolithic men. This implies that all the </w:t>
      </w:r>
      <w:r>
        <w:rPr>
          <w:i w:val="0"/>
        </w:rPr>
        <w:t>relations</w:t>
      </w:r>
      <w:r w:rsidRPr="00B52459">
        <w:rPr>
          <w:i w:val="0"/>
        </w:rPr>
        <w:t xml:space="preserve"> with </w:t>
      </w:r>
      <w:r>
        <w:rPr>
          <w:i w:val="0"/>
        </w:rPr>
        <w:t>pictures</w:t>
      </w:r>
      <w:r w:rsidRPr="00B52459">
        <w:rPr>
          <w:i w:val="0"/>
        </w:rPr>
        <w:t xml:space="preserve"> that modern </w:t>
      </w:r>
      <w:r w:rsidR="00D36FF9">
        <w:rPr>
          <w:i w:val="0"/>
        </w:rPr>
        <w:t>humans</w:t>
      </w:r>
      <w:r w:rsidRPr="00B52459">
        <w:rPr>
          <w:i w:val="0"/>
        </w:rPr>
        <w:t xml:space="preserve"> can imagine </w:t>
      </w:r>
      <w:r>
        <w:rPr>
          <w:i w:val="0"/>
        </w:rPr>
        <w:t xml:space="preserve">do </w:t>
      </w:r>
      <w:r w:rsidRPr="00B52459">
        <w:rPr>
          <w:i w:val="0"/>
        </w:rPr>
        <w:t xml:space="preserve">not go far beyond the behavior </w:t>
      </w:r>
      <w:r>
        <w:rPr>
          <w:i w:val="0"/>
        </w:rPr>
        <w:t xml:space="preserve">of </w:t>
      </w:r>
      <w:r w:rsidRPr="00B52459">
        <w:rPr>
          <w:i w:val="0"/>
        </w:rPr>
        <w:t>Chauvet or Lascaux</w:t>
      </w:r>
      <w:r>
        <w:rPr>
          <w:i w:val="0"/>
        </w:rPr>
        <w:t xml:space="preserve"> men</w:t>
      </w:r>
      <w:r w:rsidRPr="00B52459">
        <w:rPr>
          <w:i w:val="0"/>
        </w:rPr>
        <w:t xml:space="preserve">, whether explicable (as </w:t>
      </w:r>
      <w:r>
        <w:rPr>
          <w:i w:val="0"/>
        </w:rPr>
        <w:t>it has</w:t>
      </w:r>
      <w:r w:rsidRPr="00B52459">
        <w:rPr>
          <w:i w:val="0"/>
        </w:rPr>
        <w:t xml:space="preserve"> been explained and continue to be) in terms of </w:t>
      </w:r>
      <w:r>
        <w:rPr>
          <w:i w:val="0"/>
        </w:rPr>
        <w:t xml:space="preserve">art for art’s sake, sympathetic magic, </w:t>
      </w:r>
      <w:r w:rsidRPr="00B52459">
        <w:rPr>
          <w:i w:val="0"/>
        </w:rPr>
        <w:t xml:space="preserve">totemism, animism or </w:t>
      </w:r>
      <w:r>
        <w:rPr>
          <w:i w:val="0"/>
        </w:rPr>
        <w:t>–</w:t>
      </w:r>
      <w:r w:rsidRPr="00B52459">
        <w:rPr>
          <w:i w:val="0"/>
        </w:rPr>
        <w:t xml:space="preserve"> following the</w:t>
      </w:r>
      <w:r>
        <w:rPr>
          <w:i w:val="0"/>
        </w:rPr>
        <w:t xml:space="preserve"> recent</w:t>
      </w:r>
      <w:r w:rsidRPr="00B52459">
        <w:rPr>
          <w:i w:val="0"/>
        </w:rPr>
        <w:t xml:space="preserve"> </w:t>
      </w:r>
      <w:r w:rsidR="007F7746">
        <w:rPr>
          <w:i w:val="0"/>
        </w:rPr>
        <w:t xml:space="preserve">and “controversial” </w:t>
      </w:r>
      <w:r w:rsidRPr="00B52459">
        <w:rPr>
          <w:i w:val="0"/>
        </w:rPr>
        <w:t>interpretation of Jean Clottes and David Lewis-</w:t>
      </w:r>
      <w:r>
        <w:rPr>
          <w:i w:val="0"/>
        </w:rPr>
        <w:t>Williams –</w:t>
      </w:r>
      <w:r w:rsidRPr="00B52459">
        <w:rPr>
          <w:i w:val="0"/>
        </w:rPr>
        <w:t xml:space="preserve"> of shamanism.</w:t>
      </w:r>
    </w:p>
    <w:p w14:paraId="15979A4F" w14:textId="6710DAE0" w:rsidR="000B2F19" w:rsidRDefault="000B2F19" w:rsidP="00DC0655">
      <w:pPr>
        <w:tabs>
          <w:tab w:val="left" w:pos="6804"/>
          <w:tab w:val="left" w:pos="9639"/>
          <w:tab w:val="left" w:pos="11482"/>
        </w:tabs>
        <w:spacing w:line="360" w:lineRule="auto"/>
        <w:ind w:right="-8"/>
        <w:jc w:val="both"/>
        <w:rPr>
          <w:i w:val="0"/>
        </w:rPr>
      </w:pPr>
      <w:r>
        <w:rPr>
          <w:i w:val="0"/>
        </w:rPr>
        <w:t>The</w:t>
      </w:r>
      <w:r w:rsidRPr="00FB3E45">
        <w:rPr>
          <w:i w:val="0"/>
        </w:rPr>
        <w:t xml:space="preserve"> most important chapters of </w:t>
      </w:r>
      <w:r>
        <w:rPr>
          <w:i w:val="0"/>
        </w:rPr>
        <w:t>Mitchell’s</w:t>
      </w:r>
      <w:r w:rsidRPr="00FB3E45">
        <w:rPr>
          <w:i w:val="0"/>
        </w:rPr>
        <w:t xml:space="preserve"> later book, </w:t>
      </w:r>
      <w:r w:rsidRPr="00FB3E45">
        <w:t>What do pictures want?</w:t>
      </w:r>
      <w:r w:rsidRPr="00FB3E45">
        <w:rPr>
          <w:i w:val="0"/>
        </w:rPr>
        <w:t xml:space="preserve"> </w:t>
      </w:r>
      <w:r>
        <w:rPr>
          <w:i w:val="0"/>
        </w:rPr>
        <w:t>Are devoted to</w:t>
      </w:r>
      <w:r w:rsidRPr="00FB3E45">
        <w:rPr>
          <w:i w:val="0"/>
        </w:rPr>
        <w:t xml:space="preserve"> </w:t>
      </w:r>
      <w:r>
        <w:rPr>
          <w:i w:val="0"/>
        </w:rPr>
        <w:t>the</w:t>
      </w:r>
      <w:r w:rsidRPr="00FB3E45">
        <w:rPr>
          <w:i w:val="0"/>
        </w:rPr>
        <w:t xml:space="preserve"> question </w:t>
      </w:r>
      <w:r>
        <w:rPr>
          <w:i w:val="0"/>
        </w:rPr>
        <w:t>“</w:t>
      </w:r>
      <w:r w:rsidR="00CC0DAB">
        <w:t>why</w:t>
      </w:r>
      <w:r w:rsidRPr="00FB3E45">
        <w:rPr>
          <w:i w:val="0"/>
        </w:rPr>
        <w:t xml:space="preserve"> </w:t>
      </w:r>
      <w:r>
        <w:rPr>
          <w:i w:val="0"/>
        </w:rPr>
        <w:t>pictures</w:t>
      </w:r>
      <w:r w:rsidRPr="00FB3E45">
        <w:rPr>
          <w:i w:val="0"/>
        </w:rPr>
        <w:t xml:space="preserve"> are</w:t>
      </w:r>
      <w:r>
        <w:rPr>
          <w:i w:val="0"/>
        </w:rPr>
        <w:t>?”,</w:t>
      </w:r>
      <w:r w:rsidRPr="00FB3E45">
        <w:rPr>
          <w:i w:val="0"/>
        </w:rPr>
        <w:t xml:space="preserve"> </w:t>
      </w:r>
      <w:r>
        <w:rPr>
          <w:i w:val="0"/>
        </w:rPr>
        <w:t>whose answer depends on</w:t>
      </w:r>
      <w:r w:rsidRPr="00FB3E45">
        <w:rPr>
          <w:i w:val="0"/>
        </w:rPr>
        <w:t xml:space="preserve"> the interpretation that Marx, Freud and Darwin </w:t>
      </w:r>
      <w:r>
        <w:rPr>
          <w:i w:val="0"/>
        </w:rPr>
        <w:t xml:space="preserve">made of </w:t>
      </w:r>
      <w:r w:rsidRPr="00FB3E45">
        <w:rPr>
          <w:i w:val="0"/>
        </w:rPr>
        <w:t xml:space="preserve">the core concepts of </w:t>
      </w:r>
      <w:r>
        <w:rPr>
          <w:i w:val="0"/>
        </w:rPr>
        <w:t>Twentieth-</w:t>
      </w:r>
      <w:r w:rsidRPr="00FB3E45">
        <w:rPr>
          <w:i w:val="0"/>
        </w:rPr>
        <w:t>Century anthropology</w:t>
      </w:r>
      <w:r>
        <w:rPr>
          <w:i w:val="0"/>
        </w:rPr>
        <w:t>:</w:t>
      </w:r>
      <w:r w:rsidRPr="00FB3E45">
        <w:rPr>
          <w:i w:val="0"/>
        </w:rPr>
        <w:t xml:space="preserve"> </w:t>
      </w:r>
      <w:r w:rsidRPr="00C6778A">
        <w:rPr>
          <w:b/>
          <w:i w:val="0"/>
        </w:rPr>
        <w:t>fetishism</w:t>
      </w:r>
      <w:r w:rsidRPr="00FB3E45">
        <w:rPr>
          <w:i w:val="0"/>
        </w:rPr>
        <w:t xml:space="preserve">, </w:t>
      </w:r>
      <w:r w:rsidRPr="00C6778A">
        <w:rPr>
          <w:b/>
          <w:i w:val="0"/>
        </w:rPr>
        <w:t>idolatry</w:t>
      </w:r>
      <w:r>
        <w:rPr>
          <w:i w:val="0"/>
        </w:rPr>
        <w:t xml:space="preserve"> and</w:t>
      </w:r>
      <w:r w:rsidRPr="00FB3E45">
        <w:rPr>
          <w:i w:val="0"/>
        </w:rPr>
        <w:t xml:space="preserve"> </w:t>
      </w:r>
      <w:r w:rsidRPr="00C6778A">
        <w:rPr>
          <w:b/>
          <w:i w:val="0"/>
        </w:rPr>
        <w:t>totemism</w:t>
      </w:r>
      <w:r w:rsidRPr="00FB3E45">
        <w:rPr>
          <w:i w:val="0"/>
        </w:rPr>
        <w:t>.</w:t>
      </w:r>
    </w:p>
    <w:p w14:paraId="1FB6F7D2" w14:textId="5831BD6C" w:rsidR="006E6EF6" w:rsidRDefault="006E6EF6" w:rsidP="00DC0655">
      <w:pPr>
        <w:tabs>
          <w:tab w:val="left" w:pos="5670"/>
          <w:tab w:val="left" w:pos="6804"/>
          <w:tab w:val="left" w:pos="11482"/>
        </w:tabs>
        <w:spacing w:line="360" w:lineRule="auto"/>
        <w:ind w:right="-8"/>
        <w:jc w:val="both"/>
        <w:rPr>
          <w:i w:val="0"/>
        </w:rPr>
      </w:pPr>
      <w:r w:rsidRPr="0038075C">
        <w:rPr>
          <w:i w:val="0"/>
        </w:rPr>
        <w:t xml:space="preserve">Regardless of the results obtained and the </w:t>
      </w:r>
      <w:r>
        <w:rPr>
          <w:i w:val="0"/>
        </w:rPr>
        <w:t>suggestions</w:t>
      </w:r>
      <w:r w:rsidRPr="0038075C">
        <w:rPr>
          <w:i w:val="0"/>
        </w:rPr>
        <w:t xml:space="preserve"> that </w:t>
      </w:r>
      <w:r>
        <w:rPr>
          <w:i w:val="0"/>
        </w:rPr>
        <w:t>Mitchell’s</w:t>
      </w:r>
      <w:r w:rsidRPr="0038075C">
        <w:rPr>
          <w:i w:val="0"/>
        </w:rPr>
        <w:t xml:space="preserve"> extraordinary systematic effort gives us </w:t>
      </w:r>
      <w:r>
        <w:rPr>
          <w:i w:val="0"/>
        </w:rPr>
        <w:t>–</w:t>
      </w:r>
      <w:r w:rsidRPr="0038075C">
        <w:rPr>
          <w:i w:val="0"/>
        </w:rPr>
        <w:t xml:space="preserve"> especially with the famous </w:t>
      </w:r>
      <w:r>
        <w:rPr>
          <w:i w:val="0"/>
        </w:rPr>
        <w:t xml:space="preserve">and too “hegelian” </w:t>
      </w:r>
      <w:r w:rsidRPr="0038075C">
        <w:rPr>
          <w:i w:val="0"/>
        </w:rPr>
        <w:t>table</w:t>
      </w:r>
      <w:r>
        <w:rPr>
          <w:i w:val="0"/>
        </w:rPr>
        <w:t xml:space="preserve"> </w:t>
      </w:r>
      <w:r w:rsidRPr="0038075C">
        <w:rPr>
          <w:i w:val="0"/>
        </w:rPr>
        <w:t xml:space="preserve"> attached to the </w:t>
      </w:r>
      <w:r>
        <w:rPr>
          <w:i w:val="0"/>
        </w:rPr>
        <w:t>essay</w:t>
      </w:r>
      <w:r w:rsidRPr="0038075C">
        <w:rPr>
          <w:i w:val="0"/>
        </w:rPr>
        <w:t xml:space="preserve"> </w:t>
      </w:r>
      <w:r w:rsidRPr="0038075C">
        <w:t>Totemism, Fetishism, Idolatry</w:t>
      </w:r>
      <w:r w:rsidRPr="0038075C">
        <w:rPr>
          <w:i w:val="0"/>
        </w:rPr>
        <w:t xml:space="preserve"> (Mitchell, 2005, p. 195) </w:t>
      </w:r>
      <w:r>
        <w:rPr>
          <w:i w:val="0"/>
        </w:rPr>
        <w:t>–</w:t>
      </w:r>
      <w:r w:rsidRPr="0038075C">
        <w:rPr>
          <w:i w:val="0"/>
        </w:rPr>
        <w:t xml:space="preserve"> </w:t>
      </w:r>
      <w:r>
        <w:rPr>
          <w:i w:val="0"/>
        </w:rPr>
        <w:t>hi</w:t>
      </w:r>
      <w:r w:rsidRPr="0038075C">
        <w:rPr>
          <w:i w:val="0"/>
        </w:rPr>
        <w:t xml:space="preserve">s thesis is clear: </w:t>
      </w:r>
      <w:r>
        <w:rPr>
          <w:i w:val="0"/>
        </w:rPr>
        <w:t>“</w:t>
      </w:r>
      <w:r w:rsidRPr="000752DB">
        <w:t>why</w:t>
      </w:r>
      <w:r>
        <w:rPr>
          <w:i w:val="0"/>
        </w:rPr>
        <w:t xml:space="preserve"> is a picture?” is a question about our ancestral relationship to picture and picture-making.</w:t>
      </w:r>
    </w:p>
    <w:p w14:paraId="494DEB2F" w14:textId="77777777" w:rsidR="006E6EF6" w:rsidRDefault="006E6EF6" w:rsidP="00DC0655">
      <w:pPr>
        <w:tabs>
          <w:tab w:val="left" w:pos="5670"/>
          <w:tab w:val="left" w:pos="6804"/>
          <w:tab w:val="left" w:pos="11482"/>
        </w:tabs>
        <w:spacing w:line="360" w:lineRule="auto"/>
        <w:ind w:right="-8"/>
        <w:jc w:val="both"/>
        <w:rPr>
          <w:i w:val="0"/>
        </w:rPr>
      </w:pPr>
      <w:r w:rsidRPr="00032D65">
        <w:rPr>
          <w:i w:val="0"/>
        </w:rPr>
        <w:t xml:space="preserve">Not surprisingly Mitchell insists on the complex phenomenology of the relationships that we establish with </w:t>
      </w:r>
      <w:r>
        <w:rPr>
          <w:i w:val="0"/>
        </w:rPr>
        <w:t>pictures</w:t>
      </w:r>
      <w:r w:rsidRPr="00032D65">
        <w:rPr>
          <w:i w:val="0"/>
        </w:rPr>
        <w:t xml:space="preserve"> and with whom we </w:t>
      </w:r>
      <w:r>
        <w:rPr>
          <w:i w:val="0"/>
        </w:rPr>
        <w:t>have been living</w:t>
      </w:r>
      <w:r w:rsidRPr="00032D65">
        <w:rPr>
          <w:i w:val="0"/>
        </w:rPr>
        <w:t xml:space="preserve"> </w:t>
      </w:r>
      <w:r>
        <w:rPr>
          <w:i w:val="0"/>
        </w:rPr>
        <w:t>for</w:t>
      </w:r>
      <w:r w:rsidRPr="00032D65">
        <w:rPr>
          <w:i w:val="0"/>
        </w:rPr>
        <w:t xml:space="preserve"> thousands of years: </w:t>
      </w:r>
    </w:p>
    <w:p w14:paraId="4D44573F" w14:textId="77777777" w:rsidR="006E6EF6" w:rsidRDefault="006E6EF6" w:rsidP="00DC0655">
      <w:pPr>
        <w:tabs>
          <w:tab w:val="left" w:pos="5670"/>
          <w:tab w:val="left" w:pos="6804"/>
          <w:tab w:val="left" w:pos="11482"/>
        </w:tabs>
        <w:spacing w:line="360" w:lineRule="auto"/>
        <w:ind w:right="-8"/>
        <w:jc w:val="both"/>
        <w:rPr>
          <w:i w:val="0"/>
        </w:rPr>
      </w:pPr>
    </w:p>
    <w:p w14:paraId="51D3D850" w14:textId="77777777" w:rsidR="006E6EF6" w:rsidRPr="00333E4C" w:rsidRDefault="006E6EF6" w:rsidP="00DC0655">
      <w:pPr>
        <w:tabs>
          <w:tab w:val="left" w:pos="5670"/>
          <w:tab w:val="left" w:pos="6804"/>
          <w:tab w:val="left" w:pos="11482"/>
        </w:tabs>
        <w:spacing w:line="360" w:lineRule="auto"/>
        <w:ind w:right="-8"/>
        <w:jc w:val="both"/>
        <w:rPr>
          <w:i w:val="0"/>
          <w:sz w:val="20"/>
          <w:szCs w:val="20"/>
        </w:rPr>
      </w:pPr>
      <w:r w:rsidRPr="00333E4C">
        <w:rPr>
          <w:i w:val="0"/>
          <w:sz w:val="20"/>
          <w:szCs w:val="20"/>
        </w:rPr>
        <w:t xml:space="preserve">First, just to reinforce a few key claims: totemism, fetishism, and idolatry are not to be regarded as discrete, essential categories of objects, as if one could provide a description that would allow one to sort images and works of art in three different bins on the basis of their visual, semiotic or material features. They are rather to be understood as the names of three different relations to things, three form of “object relations”… that we can form with an infinite variety of concrete entities (including words and concepts) in our experience. It is therefore important to stress that one and the same object (a golden calf, for istance) could functions as a totem, a fetish, or idol depending on the social practices </w:t>
      </w:r>
      <w:r>
        <w:rPr>
          <w:i w:val="0"/>
          <w:sz w:val="20"/>
          <w:szCs w:val="20"/>
        </w:rPr>
        <w:t>and narratives that surround it</w:t>
      </w:r>
      <w:r w:rsidRPr="00333E4C">
        <w:rPr>
          <w:i w:val="0"/>
          <w:sz w:val="20"/>
          <w:szCs w:val="20"/>
        </w:rPr>
        <w:t xml:space="preserve"> (Mitchell, 2005, p. 188). </w:t>
      </w:r>
    </w:p>
    <w:p w14:paraId="471E5964" w14:textId="77777777" w:rsidR="006E6EF6" w:rsidRDefault="006E6EF6" w:rsidP="00DC0655">
      <w:pPr>
        <w:tabs>
          <w:tab w:val="left" w:pos="5670"/>
          <w:tab w:val="left" w:pos="6804"/>
          <w:tab w:val="left" w:pos="11482"/>
        </w:tabs>
        <w:spacing w:line="360" w:lineRule="auto"/>
        <w:ind w:right="-8"/>
        <w:jc w:val="both"/>
        <w:rPr>
          <w:i w:val="0"/>
        </w:rPr>
      </w:pPr>
    </w:p>
    <w:p w14:paraId="5E8CB802" w14:textId="745B5282" w:rsidR="000B2F19" w:rsidRDefault="006E6EF6" w:rsidP="00DC0655">
      <w:pPr>
        <w:tabs>
          <w:tab w:val="left" w:pos="5670"/>
          <w:tab w:val="left" w:pos="6804"/>
          <w:tab w:val="left" w:pos="11482"/>
        </w:tabs>
        <w:spacing w:line="360" w:lineRule="auto"/>
        <w:ind w:right="-8"/>
        <w:jc w:val="both"/>
        <w:rPr>
          <w:i w:val="0"/>
        </w:rPr>
      </w:pPr>
      <w:r>
        <w:rPr>
          <w:i w:val="0"/>
        </w:rPr>
        <w:t xml:space="preserve">Focusing </w:t>
      </w:r>
      <w:r w:rsidRPr="002E0B8F">
        <w:rPr>
          <w:i w:val="0"/>
        </w:rPr>
        <w:t xml:space="preserve">on the relationships that </w:t>
      </w:r>
      <w:r w:rsidRPr="00102806">
        <w:t xml:space="preserve">Homo sapiens </w:t>
      </w:r>
      <w:r w:rsidRPr="002E0B8F">
        <w:rPr>
          <w:i w:val="0"/>
        </w:rPr>
        <w:t>establish</w:t>
      </w:r>
      <w:r>
        <w:rPr>
          <w:i w:val="0"/>
        </w:rPr>
        <w:t>es</w:t>
      </w:r>
      <w:r w:rsidRPr="002E0B8F">
        <w:rPr>
          <w:i w:val="0"/>
        </w:rPr>
        <w:t xml:space="preserve"> with </w:t>
      </w:r>
      <w:r>
        <w:rPr>
          <w:i w:val="0"/>
        </w:rPr>
        <w:t>his</w:t>
      </w:r>
      <w:r w:rsidRPr="002E0B8F">
        <w:rPr>
          <w:i w:val="0"/>
        </w:rPr>
        <w:t xml:space="preserve"> </w:t>
      </w:r>
      <w:r>
        <w:rPr>
          <w:i w:val="0"/>
        </w:rPr>
        <w:t>pictures</w:t>
      </w:r>
      <w:r w:rsidRPr="002E0B8F">
        <w:rPr>
          <w:i w:val="0"/>
        </w:rPr>
        <w:t xml:space="preserve"> marks the road map of any future anthropology</w:t>
      </w:r>
      <w:r w:rsidRPr="0092418B">
        <w:rPr>
          <w:i w:val="0"/>
        </w:rPr>
        <w:t>: «Idolatry, iconoclasm, iconophilia, and fetishi</w:t>
      </w:r>
      <w:r>
        <w:rPr>
          <w:i w:val="0"/>
        </w:rPr>
        <w:t>s</w:t>
      </w:r>
      <w:r w:rsidRPr="0092418B">
        <w:rPr>
          <w:i w:val="0"/>
        </w:rPr>
        <w:t>m are not uniquely “postmodern” phenomena»</w:t>
      </w:r>
      <w:r>
        <w:rPr>
          <w:i w:val="0"/>
        </w:rPr>
        <w:t xml:space="preserve">, Mitchell wrote already at the beginning of </w:t>
      </w:r>
      <w:r>
        <w:t>Picture Theory</w:t>
      </w:r>
      <w:r>
        <w:rPr>
          <w:i w:val="0"/>
        </w:rPr>
        <w:t xml:space="preserve"> (1994</w:t>
      </w:r>
      <w:r w:rsidR="00F33AE4">
        <w:rPr>
          <w:i w:val="0"/>
        </w:rPr>
        <w:t>a</w:t>
      </w:r>
      <w:r>
        <w:rPr>
          <w:i w:val="0"/>
        </w:rPr>
        <w:t xml:space="preserve">, p. 15). </w:t>
      </w:r>
    </w:p>
    <w:p w14:paraId="62BF60F7" w14:textId="77777777" w:rsidR="000B2F19" w:rsidRDefault="000B2F19" w:rsidP="00DC0655">
      <w:pPr>
        <w:tabs>
          <w:tab w:val="left" w:pos="6804"/>
          <w:tab w:val="left" w:pos="9639"/>
          <w:tab w:val="left" w:pos="11482"/>
        </w:tabs>
        <w:spacing w:line="360" w:lineRule="auto"/>
        <w:ind w:right="-8"/>
        <w:jc w:val="both"/>
        <w:rPr>
          <w:i w:val="0"/>
        </w:rPr>
      </w:pPr>
      <w:r>
        <w:rPr>
          <w:i w:val="0"/>
        </w:rPr>
        <w:t>Mitchell’s</w:t>
      </w:r>
      <w:r w:rsidRPr="007B780B">
        <w:rPr>
          <w:i w:val="0"/>
        </w:rPr>
        <w:t xml:space="preserve"> research </w:t>
      </w:r>
      <w:r>
        <w:rPr>
          <w:i w:val="0"/>
        </w:rPr>
        <w:t>introduces</w:t>
      </w:r>
      <w:r w:rsidRPr="007B780B">
        <w:rPr>
          <w:i w:val="0"/>
        </w:rPr>
        <w:t xml:space="preserve"> a sequence of other </w:t>
      </w:r>
      <w:r>
        <w:rPr>
          <w:i w:val="0"/>
        </w:rPr>
        <w:t xml:space="preserve">extraordinary </w:t>
      </w:r>
      <w:r w:rsidRPr="007B780B">
        <w:rPr>
          <w:i w:val="0"/>
        </w:rPr>
        <w:t xml:space="preserve">studies, </w:t>
      </w:r>
      <w:r>
        <w:rPr>
          <w:i w:val="0"/>
        </w:rPr>
        <w:t>only seemingly</w:t>
      </w:r>
      <w:r w:rsidRPr="007B780B">
        <w:rPr>
          <w:i w:val="0"/>
        </w:rPr>
        <w:t xml:space="preserve"> more </w:t>
      </w:r>
      <w:r>
        <w:rPr>
          <w:i w:val="0"/>
        </w:rPr>
        <w:t>“academic”</w:t>
      </w:r>
      <w:r w:rsidRPr="007B780B">
        <w:rPr>
          <w:i w:val="0"/>
        </w:rPr>
        <w:t>,</w:t>
      </w:r>
      <w:r>
        <w:rPr>
          <w:i w:val="0"/>
        </w:rPr>
        <w:t xml:space="preserve"> on the</w:t>
      </w:r>
      <w:r w:rsidRPr="007B780B">
        <w:rPr>
          <w:i w:val="0"/>
        </w:rPr>
        <w:t xml:space="preserve"> anthropology of </w:t>
      </w:r>
      <w:r>
        <w:rPr>
          <w:i w:val="0"/>
        </w:rPr>
        <w:t>figurativity</w:t>
      </w:r>
      <w:r w:rsidRPr="007B780B">
        <w:rPr>
          <w:i w:val="0"/>
        </w:rPr>
        <w:t>.</w:t>
      </w:r>
      <w:r>
        <w:rPr>
          <w:i w:val="0"/>
        </w:rPr>
        <w:t xml:space="preserve"> </w:t>
      </w:r>
      <w:r w:rsidRPr="004B61ED">
        <w:rPr>
          <w:i w:val="0"/>
        </w:rPr>
        <w:t>I</w:t>
      </w:r>
      <w:r>
        <w:rPr>
          <w:i w:val="0"/>
        </w:rPr>
        <w:t xml:space="preserve"> am</w:t>
      </w:r>
      <w:r w:rsidRPr="004B61ED">
        <w:rPr>
          <w:i w:val="0"/>
        </w:rPr>
        <w:t xml:space="preserve"> refer</w:t>
      </w:r>
      <w:r>
        <w:rPr>
          <w:i w:val="0"/>
        </w:rPr>
        <w:t>ring</w:t>
      </w:r>
      <w:r w:rsidRPr="004B61ED">
        <w:rPr>
          <w:i w:val="0"/>
        </w:rPr>
        <w:t xml:space="preserve"> to </w:t>
      </w:r>
      <w:r>
        <w:rPr>
          <w:i w:val="0"/>
        </w:rPr>
        <w:t>the</w:t>
      </w:r>
      <w:r w:rsidRPr="004B61ED">
        <w:rPr>
          <w:i w:val="0"/>
        </w:rPr>
        <w:t xml:space="preserve"> </w:t>
      </w:r>
      <w:r w:rsidRPr="004B61ED">
        <w:t>Bild-Anthropologie</w:t>
      </w:r>
      <w:r w:rsidRPr="004B61ED">
        <w:rPr>
          <w:i w:val="0"/>
        </w:rPr>
        <w:t xml:space="preserve"> (2001) by Hans Belting or</w:t>
      </w:r>
      <w:r>
        <w:rPr>
          <w:i w:val="0"/>
        </w:rPr>
        <w:t>, more recently,</w:t>
      </w:r>
      <w:r w:rsidRPr="004B61ED">
        <w:rPr>
          <w:i w:val="0"/>
        </w:rPr>
        <w:t xml:space="preserve"> </w:t>
      </w:r>
      <w:r>
        <w:rPr>
          <w:i w:val="0"/>
        </w:rPr>
        <w:t xml:space="preserve">to the </w:t>
      </w:r>
      <w:r w:rsidRPr="004B61ED">
        <w:t>Theorie des Bildaktes</w:t>
      </w:r>
      <w:r w:rsidRPr="004B61ED">
        <w:rPr>
          <w:i w:val="0"/>
        </w:rPr>
        <w:t xml:space="preserve"> (2010) by Horst Bredekamp</w:t>
      </w:r>
      <w:r>
        <w:rPr>
          <w:i w:val="0"/>
        </w:rPr>
        <w:t xml:space="preserve"> and to the four ontologies of pictures introduced by Philippe Descola in his exhibition </w:t>
      </w:r>
      <w:r w:rsidRPr="00FD13BF">
        <w:t>La Fabrique des images. Vision du monde et formes de la reprèsentation</w:t>
      </w:r>
      <w:r>
        <w:rPr>
          <w:i w:val="0"/>
        </w:rPr>
        <w:t xml:space="preserve"> (2010) in Paris. Philippe Descola explains his ontologies of pictures starting from the consideration that even if the paleolithic images are not “transparent” to us, they are “reconnaissable” and thus appealing for us in the frame of one of the human figurative ontologies: </w:t>
      </w:r>
      <w:r w:rsidRPr="005E0FA7">
        <w:t>animis</w:t>
      </w:r>
      <w:r>
        <w:t>m</w:t>
      </w:r>
      <w:r w:rsidRPr="005E0FA7">
        <w:t>e</w:t>
      </w:r>
      <w:r>
        <w:rPr>
          <w:i w:val="0"/>
        </w:rPr>
        <w:t xml:space="preserve">, </w:t>
      </w:r>
      <w:r w:rsidRPr="005E0FA7">
        <w:t>naturalisme</w:t>
      </w:r>
      <w:r>
        <w:rPr>
          <w:i w:val="0"/>
        </w:rPr>
        <w:t xml:space="preserve">, </w:t>
      </w:r>
      <w:r w:rsidRPr="005E0FA7">
        <w:t>totemisme</w:t>
      </w:r>
      <w:r>
        <w:rPr>
          <w:i w:val="0"/>
        </w:rPr>
        <w:t xml:space="preserve">, and </w:t>
      </w:r>
      <w:r w:rsidRPr="005E0FA7">
        <w:t>analogisme</w:t>
      </w:r>
      <w:r>
        <w:rPr>
          <w:i w:val="0"/>
        </w:rPr>
        <w:t xml:space="preserve"> (Descola, 2010).</w:t>
      </w:r>
    </w:p>
    <w:p w14:paraId="3CBBF3F0" w14:textId="7D6C438B" w:rsidR="006E6EF6" w:rsidRDefault="006E6EF6" w:rsidP="00DC0655">
      <w:pPr>
        <w:tabs>
          <w:tab w:val="left" w:pos="5670"/>
          <w:tab w:val="left" w:pos="6804"/>
          <w:tab w:val="left" w:pos="11482"/>
        </w:tabs>
        <w:spacing w:line="360" w:lineRule="auto"/>
        <w:ind w:right="-8"/>
        <w:jc w:val="both"/>
        <w:rPr>
          <w:i w:val="0"/>
        </w:rPr>
      </w:pPr>
      <w:r>
        <w:rPr>
          <w:i w:val="0"/>
        </w:rPr>
        <w:t>L</w:t>
      </w:r>
      <w:r w:rsidRPr="00C645F9">
        <w:rPr>
          <w:i w:val="0"/>
        </w:rPr>
        <w:t xml:space="preserve">ittle </w:t>
      </w:r>
      <w:r>
        <w:rPr>
          <w:i w:val="0"/>
        </w:rPr>
        <w:t xml:space="preserve">matters </w:t>
      </w:r>
      <w:r w:rsidRPr="00C645F9">
        <w:rPr>
          <w:i w:val="0"/>
        </w:rPr>
        <w:t xml:space="preserve">if new </w:t>
      </w:r>
      <w:r>
        <w:rPr>
          <w:i w:val="0"/>
        </w:rPr>
        <w:t>developments</w:t>
      </w:r>
      <w:r w:rsidRPr="00C645F9">
        <w:rPr>
          <w:i w:val="0"/>
        </w:rPr>
        <w:t xml:space="preserve"> on totemic and animist</w:t>
      </w:r>
      <w:r w:rsidR="000C2930">
        <w:rPr>
          <w:i w:val="0"/>
        </w:rPr>
        <w:t>ic</w:t>
      </w:r>
      <w:r w:rsidRPr="00C645F9">
        <w:rPr>
          <w:i w:val="0"/>
        </w:rPr>
        <w:t xml:space="preserve"> systems </w:t>
      </w:r>
      <w:r>
        <w:rPr>
          <w:i w:val="0"/>
        </w:rPr>
        <w:t xml:space="preserve">– </w:t>
      </w:r>
      <w:r w:rsidRPr="00C645F9">
        <w:rPr>
          <w:i w:val="0"/>
        </w:rPr>
        <w:t xml:space="preserve">as proposed by Philippe Descola </w:t>
      </w:r>
      <w:r>
        <w:rPr>
          <w:i w:val="0"/>
        </w:rPr>
        <w:t>or Tim Ingold –</w:t>
      </w:r>
      <w:r w:rsidRPr="00C645F9">
        <w:rPr>
          <w:i w:val="0"/>
        </w:rPr>
        <w:t xml:space="preserve"> will force us to revise the categories elaborated </w:t>
      </w:r>
      <w:r>
        <w:rPr>
          <w:i w:val="0"/>
        </w:rPr>
        <w:t xml:space="preserve">by </w:t>
      </w:r>
      <w:r w:rsidRPr="00C645F9">
        <w:rPr>
          <w:i w:val="0"/>
        </w:rPr>
        <w:t>Nineteenth-Twentieth Century anthropology.</w:t>
      </w:r>
      <w:r>
        <w:rPr>
          <w:i w:val="0"/>
        </w:rPr>
        <w:t xml:space="preserve"> </w:t>
      </w:r>
    </w:p>
    <w:p w14:paraId="7F028AA8" w14:textId="7CE30720" w:rsidR="00201AF8" w:rsidRDefault="00BB494A" w:rsidP="00DC0655">
      <w:pPr>
        <w:tabs>
          <w:tab w:val="left" w:pos="5670"/>
          <w:tab w:val="left" w:pos="6804"/>
          <w:tab w:val="left" w:pos="11482"/>
        </w:tabs>
        <w:spacing w:line="360" w:lineRule="auto"/>
        <w:ind w:right="-8"/>
        <w:jc w:val="both"/>
        <w:rPr>
          <w:i w:val="0"/>
        </w:rPr>
      </w:pPr>
      <w:r>
        <w:rPr>
          <w:i w:val="0"/>
        </w:rPr>
        <w:t>At the very beginning of this tradition there is, of course, David Freedberg’s seminal book on the “power of images”. Freedberg</w:t>
      </w:r>
      <w:r w:rsidR="00397E3E">
        <w:rPr>
          <w:i w:val="0"/>
        </w:rPr>
        <w:t>’s</w:t>
      </w:r>
      <w:r>
        <w:rPr>
          <w:i w:val="0"/>
        </w:rPr>
        <w:t xml:space="preserve"> statements on animism, totemism and fetishism are </w:t>
      </w:r>
      <w:r w:rsidR="00B375E3">
        <w:rPr>
          <w:i w:val="0"/>
        </w:rPr>
        <w:t>particularly important because they introduce</w:t>
      </w:r>
      <w:r w:rsidR="004D6359">
        <w:rPr>
          <w:i w:val="0"/>
        </w:rPr>
        <w:t xml:space="preserve"> not only art historical or anthropological explanation</w:t>
      </w:r>
      <w:r w:rsidR="00953D87">
        <w:rPr>
          <w:i w:val="0"/>
        </w:rPr>
        <w:t>s</w:t>
      </w:r>
      <w:r w:rsidR="004D6359">
        <w:rPr>
          <w:i w:val="0"/>
        </w:rPr>
        <w:t xml:space="preserve"> of these attitudes</w:t>
      </w:r>
      <w:r w:rsidR="00397E3E">
        <w:rPr>
          <w:i w:val="0"/>
        </w:rPr>
        <w:t xml:space="preserve"> (</w:t>
      </w:r>
      <w:r w:rsidR="004D6359">
        <w:rPr>
          <w:i w:val="0"/>
        </w:rPr>
        <w:t>as in the long devel</w:t>
      </w:r>
      <w:r w:rsidR="000250EA">
        <w:rPr>
          <w:i w:val="0"/>
        </w:rPr>
        <w:t>opment from Tylor to Mitchell</w:t>
      </w:r>
      <w:r w:rsidR="00397E3E">
        <w:rPr>
          <w:i w:val="0"/>
        </w:rPr>
        <w:t>)</w:t>
      </w:r>
      <w:r w:rsidR="000250EA">
        <w:rPr>
          <w:i w:val="0"/>
        </w:rPr>
        <w:t xml:space="preserve">, </w:t>
      </w:r>
      <w:r w:rsidR="00397E3E">
        <w:rPr>
          <w:i w:val="0"/>
        </w:rPr>
        <w:t xml:space="preserve">but for the first time </w:t>
      </w:r>
      <w:r w:rsidR="0045093E">
        <w:rPr>
          <w:i w:val="0"/>
        </w:rPr>
        <w:t xml:space="preserve">cognitive and neuropsychological </w:t>
      </w:r>
      <w:r w:rsidR="00397E3E">
        <w:rPr>
          <w:i w:val="0"/>
        </w:rPr>
        <w:t>ones as well</w:t>
      </w:r>
      <w:r w:rsidR="0045093E">
        <w:rPr>
          <w:i w:val="0"/>
        </w:rPr>
        <w:t xml:space="preserve">. Some passages </w:t>
      </w:r>
      <w:r w:rsidR="00397E3E">
        <w:rPr>
          <w:i w:val="0"/>
        </w:rPr>
        <w:t>even prefigure</w:t>
      </w:r>
      <w:r w:rsidR="0045093E">
        <w:rPr>
          <w:i w:val="0"/>
        </w:rPr>
        <w:t xml:space="preserve"> Freedberg’s </w:t>
      </w:r>
      <w:r w:rsidR="00201AF8">
        <w:rPr>
          <w:i w:val="0"/>
        </w:rPr>
        <w:t>interest in neuropsychology and theory of emotion</w:t>
      </w:r>
      <w:r w:rsidR="00397E3E">
        <w:rPr>
          <w:i w:val="0"/>
        </w:rPr>
        <w:t>s</w:t>
      </w:r>
      <w:r w:rsidR="00201AF8">
        <w:rPr>
          <w:i w:val="0"/>
        </w:rPr>
        <w:t>. After quoting Freud’s and Hume’s statements on animism Freedberg</w:t>
      </w:r>
      <w:r w:rsidR="003B4C3A">
        <w:rPr>
          <w:i w:val="0"/>
        </w:rPr>
        <w:t>, considering the power o</w:t>
      </w:r>
      <w:r w:rsidR="00376C21">
        <w:rPr>
          <w:i w:val="0"/>
        </w:rPr>
        <w:t>f the instructions in</w:t>
      </w:r>
      <w:r w:rsidR="003B4C3A">
        <w:rPr>
          <w:i w:val="0"/>
        </w:rPr>
        <w:t xml:space="preserve"> meditation</w:t>
      </w:r>
      <w:r w:rsidR="007934D1">
        <w:rPr>
          <w:i w:val="0"/>
        </w:rPr>
        <w:t xml:space="preserve"> manuals</w:t>
      </w:r>
      <w:r w:rsidR="003B4C3A">
        <w:rPr>
          <w:i w:val="0"/>
        </w:rPr>
        <w:t>,</w:t>
      </w:r>
      <w:r w:rsidR="00201AF8">
        <w:rPr>
          <w:i w:val="0"/>
        </w:rPr>
        <w:t xml:space="preserve"> writes:</w:t>
      </w:r>
    </w:p>
    <w:p w14:paraId="2FFB9422" w14:textId="77777777" w:rsidR="00201AF8" w:rsidRDefault="00201AF8" w:rsidP="00DC0655">
      <w:pPr>
        <w:tabs>
          <w:tab w:val="left" w:pos="5670"/>
          <w:tab w:val="left" w:pos="6804"/>
          <w:tab w:val="left" w:pos="11482"/>
        </w:tabs>
        <w:spacing w:line="360" w:lineRule="auto"/>
        <w:ind w:right="-8"/>
        <w:jc w:val="both"/>
        <w:rPr>
          <w:i w:val="0"/>
        </w:rPr>
      </w:pPr>
    </w:p>
    <w:p w14:paraId="166993E5" w14:textId="297E7409" w:rsidR="00201AF8" w:rsidRPr="00376C21" w:rsidRDefault="00201AF8" w:rsidP="00DC0655">
      <w:pPr>
        <w:tabs>
          <w:tab w:val="left" w:pos="5670"/>
          <w:tab w:val="left" w:pos="6804"/>
          <w:tab w:val="left" w:pos="11482"/>
        </w:tabs>
        <w:spacing w:line="360" w:lineRule="auto"/>
        <w:ind w:right="-8"/>
        <w:jc w:val="both"/>
        <w:rPr>
          <w:i w:val="0"/>
          <w:sz w:val="20"/>
          <w:szCs w:val="20"/>
        </w:rPr>
      </w:pPr>
      <w:r w:rsidRPr="00376C21">
        <w:rPr>
          <w:i w:val="0"/>
          <w:sz w:val="20"/>
          <w:szCs w:val="20"/>
        </w:rPr>
        <w:t>We spontaneously and inexorably seek to invest representation with the marks of the familiar... But to perceive an image in terms of the intimate and familiar depends, in the first instance, on the perceptio of similitude. However mistaken we may</w:t>
      </w:r>
      <w:r w:rsidR="003B4C3A" w:rsidRPr="00376C21">
        <w:rPr>
          <w:i w:val="0"/>
          <w:sz w:val="20"/>
          <w:szCs w:val="20"/>
        </w:rPr>
        <w:t xml:space="preserve"> be in that perception, we empathize with an image because it has or shows a body like the ourselves; we fell </w:t>
      </w:r>
      <w:r w:rsidR="00B1640F">
        <w:rPr>
          <w:i w:val="0"/>
          <w:sz w:val="20"/>
          <w:szCs w:val="20"/>
        </w:rPr>
        <w:t>close</w:t>
      </w:r>
      <w:r w:rsidR="003B4C3A" w:rsidRPr="00376C21">
        <w:rPr>
          <w:i w:val="0"/>
          <w:sz w:val="20"/>
          <w:szCs w:val="20"/>
        </w:rPr>
        <w:t xml:space="preserve"> to it because of its similarity to our own physique and that of our neighbors; we suffer with it because it bears the marks of suffering</w:t>
      </w:r>
      <w:r w:rsidR="00376C21">
        <w:rPr>
          <w:i w:val="0"/>
          <w:sz w:val="20"/>
          <w:szCs w:val="20"/>
        </w:rPr>
        <w:t xml:space="preserve"> (Freedberg, 1991, p. 190 ff.)</w:t>
      </w:r>
    </w:p>
    <w:p w14:paraId="317FBFC8" w14:textId="77777777" w:rsidR="00201AF8" w:rsidRDefault="00201AF8" w:rsidP="00DC0655">
      <w:pPr>
        <w:tabs>
          <w:tab w:val="left" w:pos="5670"/>
          <w:tab w:val="left" w:pos="6804"/>
          <w:tab w:val="left" w:pos="11482"/>
        </w:tabs>
        <w:spacing w:line="360" w:lineRule="auto"/>
        <w:ind w:right="-8"/>
        <w:jc w:val="both"/>
        <w:rPr>
          <w:i w:val="0"/>
        </w:rPr>
      </w:pPr>
    </w:p>
    <w:p w14:paraId="038B2372" w14:textId="41A62C81" w:rsidR="00B1640F" w:rsidRDefault="00325071" w:rsidP="00DC0655">
      <w:pPr>
        <w:tabs>
          <w:tab w:val="left" w:pos="5670"/>
          <w:tab w:val="left" w:pos="6804"/>
          <w:tab w:val="left" w:pos="11482"/>
        </w:tabs>
        <w:spacing w:line="360" w:lineRule="auto"/>
        <w:ind w:right="-8"/>
        <w:jc w:val="both"/>
        <w:rPr>
          <w:i w:val="0"/>
        </w:rPr>
      </w:pPr>
      <w:r>
        <w:rPr>
          <w:i w:val="0"/>
        </w:rPr>
        <w:t xml:space="preserve">The </w:t>
      </w:r>
      <w:r w:rsidR="00B1640F">
        <w:rPr>
          <w:i w:val="0"/>
        </w:rPr>
        <w:t>century-old debate on animism</w:t>
      </w:r>
      <w:r>
        <w:rPr>
          <w:i w:val="0"/>
        </w:rPr>
        <w:t xml:space="preserve"> is rife with confusion; neverthless Freedberg</w:t>
      </w:r>
      <w:r w:rsidR="00B174D5">
        <w:rPr>
          <w:i w:val="0"/>
        </w:rPr>
        <w:t>’s</w:t>
      </w:r>
      <w:r>
        <w:rPr>
          <w:i w:val="0"/>
        </w:rPr>
        <w:t xml:space="preserve"> </w:t>
      </w:r>
      <w:r w:rsidR="00B174D5">
        <w:rPr>
          <w:i w:val="0"/>
        </w:rPr>
        <w:t>defence of</w:t>
      </w:r>
      <w:r>
        <w:rPr>
          <w:i w:val="0"/>
        </w:rPr>
        <w:t xml:space="preserve"> the concept </w:t>
      </w:r>
      <w:r w:rsidR="00B1640F">
        <w:rPr>
          <w:i w:val="0"/>
        </w:rPr>
        <w:t>is worth quoting:</w:t>
      </w:r>
    </w:p>
    <w:p w14:paraId="010505A4" w14:textId="77777777" w:rsidR="00B1640F" w:rsidRDefault="00B1640F" w:rsidP="00DC0655">
      <w:pPr>
        <w:tabs>
          <w:tab w:val="left" w:pos="5670"/>
          <w:tab w:val="left" w:pos="6804"/>
          <w:tab w:val="left" w:pos="11482"/>
        </w:tabs>
        <w:spacing w:line="360" w:lineRule="auto"/>
        <w:ind w:right="-8"/>
        <w:jc w:val="both"/>
        <w:rPr>
          <w:i w:val="0"/>
        </w:rPr>
      </w:pPr>
    </w:p>
    <w:p w14:paraId="5B32560E" w14:textId="3D681944" w:rsidR="00376C21" w:rsidRPr="00065586" w:rsidRDefault="00B1640F" w:rsidP="00DC0655">
      <w:pPr>
        <w:tabs>
          <w:tab w:val="left" w:pos="5670"/>
          <w:tab w:val="left" w:pos="6804"/>
          <w:tab w:val="left" w:pos="11482"/>
        </w:tabs>
        <w:spacing w:line="360" w:lineRule="auto"/>
        <w:ind w:right="-8"/>
        <w:jc w:val="both"/>
        <w:rPr>
          <w:i w:val="0"/>
          <w:sz w:val="20"/>
          <w:szCs w:val="20"/>
        </w:rPr>
      </w:pPr>
      <w:r w:rsidRPr="00065586">
        <w:rPr>
          <w:i w:val="0"/>
          <w:sz w:val="20"/>
          <w:szCs w:val="20"/>
        </w:rPr>
        <w:t xml:space="preserve">Just because we have discarded the concept </w:t>
      </w:r>
      <w:r w:rsidR="000C2930">
        <w:rPr>
          <w:i w:val="0"/>
          <w:sz w:val="20"/>
          <w:szCs w:val="20"/>
        </w:rPr>
        <w:t xml:space="preserve">(of animism) </w:t>
      </w:r>
      <w:r w:rsidRPr="00065586">
        <w:rPr>
          <w:i w:val="0"/>
          <w:sz w:val="20"/>
          <w:szCs w:val="20"/>
        </w:rPr>
        <w:t>does not mean that we should overlook the abundant evidence that forms its basis; but analysis has almost always been distorted by the need to associate the material with a further concept, that of primitive. As a result, the Western evidence concerning images invested with life has been largerly neglected by sociologists, anthropologists, and psychologists to whom it should have been of most interest... What are the implications of this great body of material for the history of response? (Freedberg, 1991, p. 284).</w:t>
      </w:r>
    </w:p>
    <w:p w14:paraId="03F58ABC" w14:textId="77777777" w:rsidR="00B1640F" w:rsidRDefault="00B1640F" w:rsidP="00DC0655">
      <w:pPr>
        <w:tabs>
          <w:tab w:val="left" w:pos="5670"/>
          <w:tab w:val="left" w:pos="6804"/>
          <w:tab w:val="left" w:pos="11482"/>
        </w:tabs>
        <w:spacing w:line="360" w:lineRule="auto"/>
        <w:ind w:right="-8"/>
        <w:jc w:val="both"/>
        <w:rPr>
          <w:i w:val="0"/>
        </w:rPr>
      </w:pPr>
    </w:p>
    <w:p w14:paraId="6280FDD5" w14:textId="4E5AD054" w:rsidR="00B1640F" w:rsidRDefault="00B1640F" w:rsidP="00DC0655">
      <w:pPr>
        <w:tabs>
          <w:tab w:val="left" w:pos="5670"/>
          <w:tab w:val="left" w:pos="6804"/>
          <w:tab w:val="left" w:pos="11482"/>
        </w:tabs>
        <w:spacing w:line="360" w:lineRule="auto"/>
        <w:ind w:right="-8"/>
        <w:jc w:val="both"/>
        <w:rPr>
          <w:i w:val="0"/>
        </w:rPr>
      </w:pPr>
      <w:r>
        <w:rPr>
          <w:i w:val="0"/>
        </w:rPr>
        <w:t>We would say toda</w:t>
      </w:r>
      <w:r w:rsidR="00E778A1">
        <w:rPr>
          <w:i w:val="0"/>
        </w:rPr>
        <w:t>y</w:t>
      </w:r>
      <w:r>
        <w:rPr>
          <w:i w:val="0"/>
        </w:rPr>
        <w:t xml:space="preserve">: for the </w:t>
      </w:r>
      <w:r w:rsidR="00342F86">
        <w:rPr>
          <w:i w:val="0"/>
        </w:rPr>
        <w:t>evolutionary history</w:t>
      </w:r>
      <w:r>
        <w:rPr>
          <w:i w:val="0"/>
        </w:rPr>
        <w:t xml:space="preserve"> of human </w:t>
      </w:r>
      <w:r w:rsidR="00883AB5">
        <w:rPr>
          <w:i w:val="0"/>
        </w:rPr>
        <w:t>cognitive skills</w:t>
      </w:r>
      <w:r w:rsidR="000C2930">
        <w:rPr>
          <w:i w:val="0"/>
        </w:rPr>
        <w:t>.</w:t>
      </w:r>
      <w:r w:rsidR="00883AB5">
        <w:rPr>
          <w:i w:val="0"/>
        </w:rPr>
        <w:t xml:space="preserve"> Can “animism” be explained through </w:t>
      </w:r>
      <w:r w:rsidR="00A83967">
        <w:rPr>
          <w:i w:val="0"/>
        </w:rPr>
        <w:t xml:space="preserve">the existence of selected cognitive abilities of the </w:t>
      </w:r>
      <w:r w:rsidR="00A83967" w:rsidRPr="00415680">
        <w:t>Sapiens</w:t>
      </w:r>
      <w:r w:rsidR="00A83967">
        <w:rPr>
          <w:i w:val="0"/>
        </w:rPr>
        <w:t xml:space="preserve">? </w:t>
      </w:r>
      <w:r w:rsidR="00E10624">
        <w:rPr>
          <w:i w:val="0"/>
        </w:rPr>
        <w:t xml:space="preserve">This is </w:t>
      </w:r>
      <w:r w:rsidR="00065586">
        <w:rPr>
          <w:i w:val="0"/>
        </w:rPr>
        <w:t>the question that, following Fre</w:t>
      </w:r>
      <w:r w:rsidR="000C2930">
        <w:rPr>
          <w:i w:val="0"/>
        </w:rPr>
        <w:t>edberg, many important scholars</w:t>
      </w:r>
      <w:r w:rsidR="00421785">
        <w:rPr>
          <w:i w:val="0"/>
        </w:rPr>
        <w:t xml:space="preserve"> such as Tom Ingold or Derek Hodgson, are posing</w:t>
      </w:r>
      <w:r w:rsidR="000C2930">
        <w:rPr>
          <w:i w:val="0"/>
        </w:rPr>
        <w:t>,</w:t>
      </w:r>
      <w:r w:rsidR="00421785">
        <w:rPr>
          <w:i w:val="0"/>
        </w:rPr>
        <w:t xml:space="preserve"> </w:t>
      </w:r>
      <w:r w:rsidR="00BE59A6">
        <w:rPr>
          <w:i w:val="0"/>
        </w:rPr>
        <w:t>collectin</w:t>
      </w:r>
      <w:r w:rsidR="00415680">
        <w:rPr>
          <w:i w:val="0"/>
        </w:rPr>
        <w:t>g</w:t>
      </w:r>
      <w:r w:rsidR="00BE59A6">
        <w:rPr>
          <w:i w:val="0"/>
        </w:rPr>
        <w:t xml:space="preserve"> evidences from neurosciences and cognitive studies</w:t>
      </w:r>
      <w:r w:rsidR="00A672F7">
        <w:rPr>
          <w:i w:val="0"/>
        </w:rPr>
        <w:t xml:space="preserve"> (Helvenston, Hodgson, 2010)</w:t>
      </w:r>
      <w:r w:rsidR="00BE59A6">
        <w:rPr>
          <w:i w:val="0"/>
        </w:rPr>
        <w:t>.</w:t>
      </w:r>
    </w:p>
    <w:p w14:paraId="3299122A" w14:textId="28DFACAD" w:rsidR="00A269D7" w:rsidRDefault="006E6EF6" w:rsidP="00DC0655">
      <w:pPr>
        <w:tabs>
          <w:tab w:val="left" w:pos="5670"/>
          <w:tab w:val="left" w:pos="6804"/>
          <w:tab w:val="left" w:pos="11482"/>
        </w:tabs>
        <w:spacing w:line="360" w:lineRule="auto"/>
        <w:ind w:right="-8"/>
        <w:jc w:val="both"/>
        <w:rPr>
          <w:i w:val="0"/>
        </w:rPr>
      </w:pPr>
      <w:r>
        <w:rPr>
          <w:i w:val="0"/>
        </w:rPr>
        <w:t xml:space="preserve">When we say that </w:t>
      </w:r>
      <w:r>
        <w:t>c</w:t>
      </w:r>
      <w:r w:rsidRPr="00CC23B1">
        <w:t xml:space="preserve">onfronting </w:t>
      </w:r>
      <w:r>
        <w:t>pictures</w:t>
      </w:r>
      <w:r w:rsidRPr="00CC23B1">
        <w:rPr>
          <w:i w:val="0"/>
        </w:rPr>
        <w:t xml:space="preserve"> </w:t>
      </w:r>
      <w:r>
        <w:rPr>
          <w:i w:val="0"/>
        </w:rPr>
        <w:t xml:space="preserve">we are not modern at all, and that we are </w:t>
      </w:r>
      <w:r w:rsidRPr="00887C8D">
        <w:rPr>
          <w:i w:val="0"/>
        </w:rPr>
        <w:t>probably not very different from our ancestors of the Upper Paleolithic</w:t>
      </w:r>
      <w:r>
        <w:rPr>
          <w:i w:val="0"/>
        </w:rPr>
        <w:t>, we are not referring to our perceptual abilities or to meanings or to the “period eye” (Baxandall). Of course, not! We are trying to emphasize that</w:t>
      </w:r>
      <w:r w:rsidRPr="00CC23B1">
        <w:rPr>
          <w:i w:val="0"/>
        </w:rPr>
        <w:t xml:space="preserve"> </w:t>
      </w:r>
      <w:r>
        <w:rPr>
          <w:i w:val="0"/>
        </w:rPr>
        <w:t>humans</w:t>
      </w:r>
      <w:r w:rsidRPr="00CC23B1">
        <w:rPr>
          <w:i w:val="0"/>
        </w:rPr>
        <w:t xml:space="preserve"> trigger forms of relationship</w:t>
      </w:r>
      <w:r>
        <w:rPr>
          <w:i w:val="0"/>
        </w:rPr>
        <w:t xml:space="preserve"> with images and pictures</w:t>
      </w:r>
      <w:r w:rsidRPr="00CC23B1">
        <w:rPr>
          <w:i w:val="0"/>
        </w:rPr>
        <w:t xml:space="preserve"> that </w:t>
      </w:r>
      <w:r w:rsidR="00421785">
        <w:rPr>
          <w:i w:val="0"/>
        </w:rPr>
        <w:t>David Freedberg or Tom Mitchell</w:t>
      </w:r>
      <w:r w:rsidRPr="00CC23B1">
        <w:rPr>
          <w:i w:val="0"/>
        </w:rPr>
        <w:t xml:space="preserve"> – and a prestigious anthropological tradition before </w:t>
      </w:r>
      <w:r w:rsidR="00421785">
        <w:rPr>
          <w:i w:val="0"/>
        </w:rPr>
        <w:t>them</w:t>
      </w:r>
      <w:r>
        <w:rPr>
          <w:i w:val="0"/>
        </w:rPr>
        <w:t xml:space="preserve"> and after </w:t>
      </w:r>
      <w:r w:rsidR="00421785">
        <w:rPr>
          <w:i w:val="0"/>
        </w:rPr>
        <w:t>them</w:t>
      </w:r>
      <w:r>
        <w:rPr>
          <w:i w:val="0"/>
        </w:rPr>
        <w:t xml:space="preserve"> (Ingold, Hodgson, Descola)</w:t>
      </w:r>
      <w:r w:rsidRPr="00CC23B1">
        <w:rPr>
          <w:i w:val="0"/>
        </w:rPr>
        <w:t xml:space="preserve"> – has reasonably traced back to </w:t>
      </w:r>
      <w:r>
        <w:rPr>
          <w:i w:val="0"/>
        </w:rPr>
        <w:t>simple</w:t>
      </w:r>
      <w:r w:rsidRPr="00CC23B1">
        <w:rPr>
          <w:i w:val="0"/>
        </w:rPr>
        <w:t xml:space="preserve"> human attitudes</w:t>
      </w:r>
      <w:r>
        <w:rPr>
          <w:i w:val="0"/>
        </w:rPr>
        <w:t xml:space="preserve"> such as</w:t>
      </w:r>
      <w:r w:rsidRPr="00CC23B1">
        <w:rPr>
          <w:i w:val="0"/>
        </w:rPr>
        <w:t xml:space="preserve"> </w:t>
      </w:r>
      <w:r w:rsidRPr="00CC23B1">
        <w:t>totemism</w:t>
      </w:r>
      <w:r w:rsidRPr="00CC23B1">
        <w:rPr>
          <w:i w:val="0"/>
        </w:rPr>
        <w:t xml:space="preserve">, </w:t>
      </w:r>
      <w:r w:rsidRPr="00CC23B1">
        <w:t>fetishism</w:t>
      </w:r>
      <w:r w:rsidRPr="00CC23B1">
        <w:rPr>
          <w:i w:val="0"/>
        </w:rPr>
        <w:t xml:space="preserve"> and </w:t>
      </w:r>
      <w:r w:rsidRPr="00CC23B1">
        <w:t>idolatry</w:t>
      </w:r>
      <w:r w:rsidRPr="00CC23B1">
        <w:rPr>
          <w:i w:val="0"/>
        </w:rPr>
        <w:t>. And there are some reasons to believe that the</w:t>
      </w:r>
      <w:r>
        <w:rPr>
          <w:i w:val="0"/>
        </w:rPr>
        <w:t>y</w:t>
      </w:r>
      <w:r w:rsidRPr="00CC23B1">
        <w:rPr>
          <w:i w:val="0"/>
        </w:rPr>
        <w:t xml:space="preserve"> are forms of relationship with </w:t>
      </w:r>
      <w:r>
        <w:rPr>
          <w:i w:val="0"/>
        </w:rPr>
        <w:t>images and pictures</w:t>
      </w:r>
      <w:r w:rsidRPr="00CC23B1">
        <w:rPr>
          <w:i w:val="0"/>
        </w:rPr>
        <w:t xml:space="preserve"> that are likely to be reconsidered within a single “animistic” attitude</w:t>
      </w:r>
      <w:r>
        <w:rPr>
          <w:i w:val="0"/>
        </w:rPr>
        <w:t xml:space="preserve">, where books like </w:t>
      </w:r>
      <w:r w:rsidRPr="0041644F">
        <w:t>Totem and Taboo</w:t>
      </w:r>
      <w:r>
        <w:rPr>
          <w:i w:val="0"/>
        </w:rPr>
        <w:t xml:space="preserve"> (1913) and the idea of “omnipotence of thoughts” still play an important role</w:t>
      </w:r>
      <w:r w:rsidR="0010584E">
        <w:rPr>
          <w:i w:val="0"/>
        </w:rPr>
        <w:t xml:space="preserve"> (Freedberg, 19</w:t>
      </w:r>
      <w:r w:rsidR="009C420D">
        <w:rPr>
          <w:i w:val="0"/>
        </w:rPr>
        <w:t>91, p</w:t>
      </w:r>
      <w:r w:rsidR="00710772">
        <w:rPr>
          <w:i w:val="0"/>
        </w:rPr>
        <w:t>. 190 ff.</w:t>
      </w:r>
      <w:r w:rsidR="009C420D">
        <w:rPr>
          <w:i w:val="0"/>
        </w:rPr>
        <w:t>)</w:t>
      </w:r>
      <w:r w:rsidRPr="00CC23B1">
        <w:rPr>
          <w:i w:val="0"/>
        </w:rPr>
        <w:t xml:space="preserve">. </w:t>
      </w:r>
    </w:p>
    <w:p w14:paraId="118A1A94" w14:textId="29055BED" w:rsidR="006E6EF6" w:rsidRDefault="006E6EF6" w:rsidP="00DC0655">
      <w:pPr>
        <w:tabs>
          <w:tab w:val="left" w:pos="5670"/>
          <w:tab w:val="left" w:pos="6804"/>
          <w:tab w:val="left" w:pos="11482"/>
        </w:tabs>
        <w:spacing w:line="360" w:lineRule="auto"/>
        <w:ind w:right="-8"/>
        <w:jc w:val="both"/>
        <w:rPr>
          <w:i w:val="0"/>
        </w:rPr>
      </w:pPr>
      <w:r w:rsidRPr="00CC23B1">
        <w:rPr>
          <w:i w:val="0"/>
        </w:rPr>
        <w:t xml:space="preserve">As </w:t>
      </w:r>
      <w:r w:rsidRPr="00CC23B1">
        <w:t>ékphrasis</w:t>
      </w:r>
      <w:r>
        <w:rPr>
          <w:i w:val="0"/>
        </w:rPr>
        <w:t xml:space="preserve"> first, and than the cinematic devices and the performative abilities in rituals and dances had </w:t>
      </w:r>
      <w:r w:rsidRPr="00CC23B1">
        <w:rPr>
          <w:i w:val="0"/>
        </w:rPr>
        <w:t>show</w:t>
      </w:r>
      <w:r>
        <w:rPr>
          <w:i w:val="0"/>
        </w:rPr>
        <w:t>n</w:t>
      </w:r>
      <w:r w:rsidRPr="00CC23B1">
        <w:rPr>
          <w:i w:val="0"/>
        </w:rPr>
        <w:t xml:space="preserve">, </w:t>
      </w:r>
      <w:r>
        <w:rPr>
          <w:i w:val="0"/>
        </w:rPr>
        <w:t>humans</w:t>
      </w:r>
      <w:r w:rsidRPr="00CC23B1">
        <w:rPr>
          <w:i w:val="0"/>
        </w:rPr>
        <w:t xml:space="preserve"> have never ceased to “animate </w:t>
      </w:r>
      <w:r>
        <w:rPr>
          <w:i w:val="0"/>
        </w:rPr>
        <w:t>pictures</w:t>
      </w:r>
      <w:r w:rsidRPr="00CC23B1">
        <w:rPr>
          <w:i w:val="0"/>
        </w:rPr>
        <w:t>” (Cometa,</w:t>
      </w:r>
      <w:r w:rsidR="00F5677B">
        <w:rPr>
          <w:i w:val="0"/>
        </w:rPr>
        <w:t xml:space="preserve"> 2008,</w:t>
      </w:r>
      <w:r w:rsidRPr="00CC23B1">
        <w:rPr>
          <w:i w:val="0"/>
        </w:rPr>
        <w:t xml:space="preserve"> 2012</w:t>
      </w:r>
      <w:r>
        <w:rPr>
          <w:i w:val="0"/>
        </w:rPr>
        <w:t>; Azéma, 2012</w:t>
      </w:r>
      <w:r w:rsidRPr="00CC23B1">
        <w:rPr>
          <w:i w:val="0"/>
        </w:rPr>
        <w:t>) or, they have never stopped “projecting” their “life histories” on fossils and cult pictures (</w:t>
      </w:r>
      <w:r w:rsidR="007576A8">
        <w:rPr>
          <w:i w:val="0"/>
        </w:rPr>
        <w:t xml:space="preserve">Freeberg, 1991, </w:t>
      </w:r>
      <w:r w:rsidR="007576A8" w:rsidRPr="007576A8">
        <w:t>passim</w:t>
      </w:r>
      <w:r w:rsidR="007576A8">
        <w:rPr>
          <w:i w:val="0"/>
        </w:rPr>
        <w:t xml:space="preserve">; </w:t>
      </w:r>
      <w:r w:rsidRPr="00CC23B1">
        <w:rPr>
          <w:i w:val="0"/>
        </w:rPr>
        <w:t xml:space="preserve">Mitchell, 2005 and 1998). </w:t>
      </w:r>
    </w:p>
    <w:p w14:paraId="770AAD10" w14:textId="290E6252" w:rsidR="00884C33" w:rsidRDefault="00367303" w:rsidP="00DC0655">
      <w:pPr>
        <w:tabs>
          <w:tab w:val="left" w:pos="5670"/>
          <w:tab w:val="left" w:pos="6804"/>
          <w:tab w:val="left" w:pos="11482"/>
        </w:tabs>
        <w:spacing w:line="360" w:lineRule="auto"/>
        <w:ind w:right="-8"/>
        <w:jc w:val="both"/>
        <w:rPr>
          <w:i w:val="0"/>
        </w:rPr>
      </w:pPr>
      <w:r w:rsidRPr="006A4499">
        <w:rPr>
          <w:i w:val="0"/>
        </w:rPr>
        <w:t xml:space="preserve">I have no doubt that if these positions of modern visual culture were applied in the interpretation of </w:t>
      </w:r>
      <w:r>
        <w:rPr>
          <w:i w:val="0"/>
        </w:rPr>
        <w:t>cave art pictures –</w:t>
      </w:r>
      <w:r w:rsidRPr="006A4499">
        <w:rPr>
          <w:i w:val="0"/>
        </w:rPr>
        <w:t xml:space="preserve"> instead of trying</w:t>
      </w:r>
      <w:r>
        <w:rPr>
          <w:i w:val="0"/>
        </w:rPr>
        <w:t xml:space="preserve"> to find</w:t>
      </w:r>
      <w:r w:rsidRPr="006A4499">
        <w:rPr>
          <w:i w:val="0"/>
        </w:rPr>
        <w:t>, as Didi-Huberman</w:t>
      </w:r>
      <w:r w:rsidR="00AE588F">
        <w:rPr>
          <w:i w:val="0"/>
        </w:rPr>
        <w:t xml:space="preserve"> (2012)</w:t>
      </w:r>
      <w:r w:rsidRPr="006A4499">
        <w:rPr>
          <w:i w:val="0"/>
        </w:rPr>
        <w:t xml:space="preserve"> would</w:t>
      </w:r>
      <w:r>
        <w:rPr>
          <w:i w:val="0"/>
        </w:rPr>
        <w:t xml:space="preserve"> say</w:t>
      </w:r>
      <w:r w:rsidRPr="006A4499">
        <w:rPr>
          <w:i w:val="0"/>
        </w:rPr>
        <w:t xml:space="preserve">, the </w:t>
      </w:r>
      <w:r w:rsidRPr="000F763B">
        <w:rPr>
          <w:i w:val="0"/>
        </w:rPr>
        <w:t>all-image</w:t>
      </w:r>
      <w:r w:rsidRPr="006A4499">
        <w:rPr>
          <w:i w:val="0"/>
        </w:rPr>
        <w:t xml:space="preserve">, the exclusive </w:t>
      </w:r>
      <w:r w:rsidR="00AE588F">
        <w:rPr>
          <w:i w:val="0"/>
        </w:rPr>
        <w:t>image</w:t>
      </w:r>
      <w:r w:rsidRPr="006A4499">
        <w:rPr>
          <w:i w:val="0"/>
        </w:rPr>
        <w:t xml:space="preserve"> </w:t>
      </w:r>
      <w:r>
        <w:rPr>
          <w:i w:val="0"/>
        </w:rPr>
        <w:t>–</w:t>
      </w:r>
      <w:r w:rsidRPr="006A4499">
        <w:rPr>
          <w:i w:val="0"/>
        </w:rPr>
        <w:t xml:space="preserve"> paleontological disciplines would </w:t>
      </w:r>
      <w:r>
        <w:rPr>
          <w:i w:val="0"/>
        </w:rPr>
        <w:t xml:space="preserve">find </w:t>
      </w:r>
      <w:r w:rsidRPr="006A4499">
        <w:rPr>
          <w:i w:val="0"/>
        </w:rPr>
        <w:t>great benefits.</w:t>
      </w:r>
      <w:r>
        <w:rPr>
          <w:i w:val="0"/>
        </w:rPr>
        <w:t xml:space="preserve"> In this sense every all-round explication of human image/picture making</w:t>
      </w:r>
      <w:r w:rsidR="000D7F22">
        <w:rPr>
          <w:i w:val="0"/>
        </w:rPr>
        <w:t>,</w:t>
      </w:r>
      <w:r>
        <w:rPr>
          <w:i w:val="0"/>
        </w:rPr>
        <w:t xml:space="preserve"> such as those coming from the animistic or the shamanistic hypothesis</w:t>
      </w:r>
      <w:r w:rsidR="000D7F22">
        <w:rPr>
          <w:i w:val="0"/>
        </w:rPr>
        <w:t>,</w:t>
      </w:r>
      <w:r>
        <w:rPr>
          <w:i w:val="0"/>
        </w:rPr>
        <w:t xml:space="preserve"> must be considered a kind of metaphysical theory on the origin – expecially those which not consider the great diversity of times and places – and may be challenged by the simplest evidences of paleontological research.</w:t>
      </w:r>
    </w:p>
    <w:p w14:paraId="62B91060" w14:textId="749B114B" w:rsidR="00CC0DAB" w:rsidRDefault="00CC0DAB" w:rsidP="00DC0655">
      <w:pPr>
        <w:tabs>
          <w:tab w:val="left" w:pos="6804"/>
          <w:tab w:val="left" w:pos="9639"/>
          <w:tab w:val="left" w:pos="11482"/>
        </w:tabs>
        <w:spacing w:line="360" w:lineRule="auto"/>
        <w:ind w:right="-8"/>
        <w:jc w:val="both"/>
        <w:rPr>
          <w:i w:val="0"/>
        </w:rPr>
      </w:pPr>
      <w:r>
        <w:rPr>
          <w:i w:val="0"/>
        </w:rPr>
        <w:t>So it is a matter of reconstruction the</w:t>
      </w:r>
      <w:r w:rsidR="00884C33">
        <w:rPr>
          <w:i w:val="0"/>
        </w:rPr>
        <w:t xml:space="preserve"> diverse</w:t>
      </w:r>
      <w:r>
        <w:rPr>
          <w:i w:val="0"/>
        </w:rPr>
        <w:t xml:space="preserve"> “life histor</w:t>
      </w:r>
      <w:r w:rsidR="00884C33">
        <w:rPr>
          <w:i w:val="0"/>
        </w:rPr>
        <w:t>ies</w:t>
      </w:r>
      <w:r>
        <w:rPr>
          <w:i w:val="0"/>
        </w:rPr>
        <w:t xml:space="preserve">” of images/pictures </w:t>
      </w:r>
      <w:r w:rsidRPr="000D7F22">
        <w:t xml:space="preserve">as if </w:t>
      </w:r>
      <w:r w:rsidRPr="00E822C4">
        <w:rPr>
          <w:i w:val="0"/>
        </w:rPr>
        <w:t>they were living beings</w:t>
      </w:r>
      <w:r>
        <w:rPr>
          <w:i w:val="0"/>
        </w:rPr>
        <w:t xml:space="preserve"> (Mitchell). </w:t>
      </w:r>
    </w:p>
    <w:p w14:paraId="70B6110F" w14:textId="42536607" w:rsidR="00CC0DAB" w:rsidRDefault="00CC0DAB" w:rsidP="00DC0655">
      <w:pPr>
        <w:tabs>
          <w:tab w:val="left" w:pos="5670"/>
          <w:tab w:val="left" w:pos="6804"/>
          <w:tab w:val="left" w:pos="11482"/>
        </w:tabs>
        <w:spacing w:line="360" w:lineRule="auto"/>
        <w:ind w:right="-8"/>
        <w:jc w:val="both"/>
        <w:rPr>
          <w:i w:val="0"/>
        </w:rPr>
      </w:pPr>
      <w:r>
        <w:rPr>
          <w:i w:val="0"/>
        </w:rPr>
        <w:t>This “as if”</w:t>
      </w:r>
      <w:r w:rsidRPr="00E822C4">
        <w:rPr>
          <w:i w:val="0"/>
        </w:rPr>
        <w:t xml:space="preserve"> is certainly the basic assumption of a history of metaphors, as Cultural History</w:t>
      </w:r>
      <w:r>
        <w:rPr>
          <w:i w:val="0"/>
        </w:rPr>
        <w:t xml:space="preserve"> would build it</w:t>
      </w:r>
      <w:r w:rsidRPr="00E822C4">
        <w:rPr>
          <w:i w:val="0"/>
        </w:rPr>
        <w:t xml:space="preserve">, but it ceases to be a metaphor when it comes to </w:t>
      </w:r>
      <w:r>
        <w:rPr>
          <w:i w:val="0"/>
        </w:rPr>
        <w:t>fix</w:t>
      </w:r>
      <w:r w:rsidRPr="00E822C4">
        <w:rPr>
          <w:i w:val="0"/>
        </w:rPr>
        <w:t xml:space="preserve"> whether there is room for a </w:t>
      </w:r>
      <w:r>
        <w:rPr>
          <w:i w:val="0"/>
        </w:rPr>
        <w:t>“</w:t>
      </w:r>
      <w:r w:rsidRPr="00E822C4">
        <w:rPr>
          <w:i w:val="0"/>
        </w:rPr>
        <w:t xml:space="preserve">natural history </w:t>
      </w:r>
      <w:r>
        <w:rPr>
          <w:i w:val="0"/>
        </w:rPr>
        <w:t>of forms”</w:t>
      </w:r>
      <w:r w:rsidRPr="00E822C4">
        <w:rPr>
          <w:i w:val="0"/>
        </w:rPr>
        <w:t>, or, more exactly</w:t>
      </w:r>
      <w:r>
        <w:rPr>
          <w:i w:val="0"/>
        </w:rPr>
        <w:t>, for</w:t>
      </w:r>
      <w:r w:rsidRPr="00E822C4">
        <w:rPr>
          <w:i w:val="0"/>
        </w:rPr>
        <w:t xml:space="preserve"> a </w:t>
      </w:r>
      <w:r>
        <w:rPr>
          <w:i w:val="0"/>
        </w:rPr>
        <w:t>“</w:t>
      </w:r>
      <w:r w:rsidRPr="00E822C4">
        <w:rPr>
          <w:i w:val="0"/>
        </w:rPr>
        <w:t>biology</w:t>
      </w:r>
      <w:r>
        <w:rPr>
          <w:i w:val="0"/>
        </w:rPr>
        <w:t xml:space="preserve"> of </w:t>
      </w:r>
      <w:r w:rsidR="00884C33">
        <w:rPr>
          <w:i w:val="0"/>
        </w:rPr>
        <w:t>pictures</w:t>
      </w:r>
      <w:r>
        <w:rPr>
          <w:i w:val="0"/>
        </w:rPr>
        <w:t xml:space="preserve"> and ornaments”</w:t>
      </w:r>
      <w:r w:rsidRPr="00E822C4">
        <w:rPr>
          <w:i w:val="0"/>
        </w:rPr>
        <w:t xml:space="preserve">, as </w:t>
      </w:r>
      <w:r>
        <w:rPr>
          <w:i w:val="0"/>
        </w:rPr>
        <w:t>it</w:t>
      </w:r>
      <w:r w:rsidRPr="00E822C4">
        <w:rPr>
          <w:i w:val="0"/>
        </w:rPr>
        <w:t xml:space="preserve"> had been thought in Germany and </w:t>
      </w:r>
      <w:r>
        <w:rPr>
          <w:i w:val="0"/>
        </w:rPr>
        <w:t xml:space="preserve">in </w:t>
      </w:r>
      <w:r w:rsidRPr="00E822C4">
        <w:rPr>
          <w:i w:val="0"/>
        </w:rPr>
        <w:t>the United States in the second half of the Nineteenth Century</w:t>
      </w:r>
      <w:r>
        <w:rPr>
          <w:i w:val="0"/>
        </w:rPr>
        <w:t xml:space="preserve">, starting </w:t>
      </w:r>
      <w:r w:rsidRPr="00E822C4">
        <w:rPr>
          <w:i w:val="0"/>
        </w:rPr>
        <w:t xml:space="preserve">from </w:t>
      </w:r>
      <w:r>
        <w:rPr>
          <w:i w:val="0"/>
        </w:rPr>
        <w:t>an investigation</w:t>
      </w:r>
      <w:r w:rsidRPr="00E822C4">
        <w:rPr>
          <w:i w:val="0"/>
        </w:rPr>
        <w:t xml:space="preserve"> on</w:t>
      </w:r>
      <w:r>
        <w:rPr>
          <w:i w:val="0"/>
        </w:rPr>
        <w:t xml:space="preserve"> “primitive art”.</w:t>
      </w:r>
    </w:p>
    <w:p w14:paraId="0614F74A" w14:textId="77777777" w:rsidR="007D3E4B" w:rsidRDefault="00E269C8" w:rsidP="00DC0655">
      <w:pPr>
        <w:tabs>
          <w:tab w:val="left" w:pos="5670"/>
          <w:tab w:val="left" w:pos="6804"/>
          <w:tab w:val="left" w:pos="11482"/>
        </w:tabs>
        <w:spacing w:line="360" w:lineRule="auto"/>
        <w:ind w:right="-8"/>
        <w:jc w:val="both"/>
        <w:rPr>
          <w:i w:val="0"/>
        </w:rPr>
      </w:pPr>
      <w:r>
        <w:rPr>
          <w:i w:val="0"/>
        </w:rPr>
        <w:t xml:space="preserve">This natural history of forms has </w:t>
      </w:r>
      <w:r w:rsidR="007824AC">
        <w:rPr>
          <w:i w:val="0"/>
        </w:rPr>
        <w:t xml:space="preserve">a more modern pendant in the anthropological investigation about the </w:t>
      </w:r>
      <w:r w:rsidR="008806C5">
        <w:rPr>
          <w:i w:val="0"/>
        </w:rPr>
        <w:t xml:space="preserve">creation and birth of forms as they are </w:t>
      </w:r>
      <w:r w:rsidR="00752502">
        <w:rPr>
          <w:i w:val="0"/>
        </w:rPr>
        <w:t>conceived in different culture</w:t>
      </w:r>
      <w:r w:rsidR="007D3E4B">
        <w:rPr>
          <w:i w:val="0"/>
        </w:rPr>
        <w:t>s</w:t>
      </w:r>
      <w:r w:rsidR="00752502">
        <w:rPr>
          <w:i w:val="0"/>
        </w:rPr>
        <w:t xml:space="preserve">, </w:t>
      </w:r>
      <w:r w:rsidR="007D3E4B">
        <w:rPr>
          <w:i w:val="0"/>
        </w:rPr>
        <w:t>i.e.</w:t>
      </w:r>
      <w:r w:rsidR="00752502">
        <w:rPr>
          <w:i w:val="0"/>
        </w:rPr>
        <w:t xml:space="preserve"> “primitive” cultures with different ontologies. </w:t>
      </w:r>
    </w:p>
    <w:p w14:paraId="0CA9A203" w14:textId="437015E3" w:rsidR="00CC0DAB" w:rsidRDefault="007D3E4B" w:rsidP="00DC0655">
      <w:pPr>
        <w:tabs>
          <w:tab w:val="left" w:pos="5670"/>
          <w:tab w:val="left" w:pos="6804"/>
          <w:tab w:val="left" w:pos="11482"/>
        </w:tabs>
        <w:spacing w:line="360" w:lineRule="auto"/>
        <w:ind w:right="-8"/>
        <w:jc w:val="both"/>
        <w:rPr>
          <w:i w:val="0"/>
        </w:rPr>
      </w:pPr>
      <w:r>
        <w:rPr>
          <w:i w:val="0"/>
        </w:rPr>
        <w:t>In XIXth and XXth century cultural history we can distinguish</w:t>
      </w:r>
      <w:r w:rsidR="00752502">
        <w:rPr>
          <w:i w:val="0"/>
        </w:rPr>
        <w:t xml:space="preserve"> three lineages culminating in the current “anthropologie de la nature”: a </w:t>
      </w:r>
      <w:r w:rsidR="00752502" w:rsidRPr="00D54A15">
        <w:rPr>
          <w:b/>
          <w:i w:val="0"/>
        </w:rPr>
        <w:t>Stolpe-Lineage</w:t>
      </w:r>
      <w:r w:rsidR="00752502">
        <w:rPr>
          <w:i w:val="0"/>
        </w:rPr>
        <w:t xml:space="preserve"> in which we can find the proper “biology of ornament” with its challenging development in the research of the Smithsonian Institute</w:t>
      </w:r>
      <w:r w:rsidR="00D54A15">
        <w:rPr>
          <w:i w:val="0"/>
        </w:rPr>
        <w:t xml:space="preserve"> in Washington</w:t>
      </w:r>
      <w:r w:rsidR="00752502">
        <w:rPr>
          <w:i w:val="0"/>
        </w:rPr>
        <w:t xml:space="preserve">; a </w:t>
      </w:r>
      <w:r w:rsidR="00752502" w:rsidRPr="00D54A15">
        <w:rPr>
          <w:b/>
          <w:i w:val="0"/>
        </w:rPr>
        <w:t>Carpenter-Lineage</w:t>
      </w:r>
      <w:r w:rsidR="00752502">
        <w:rPr>
          <w:i w:val="0"/>
        </w:rPr>
        <w:t xml:space="preserve">, which </w:t>
      </w:r>
      <w:r w:rsidR="00595E80">
        <w:rPr>
          <w:i w:val="0"/>
        </w:rPr>
        <w:t xml:space="preserve">developed a “morphology of formless” in the context of Eskimo animism; and </w:t>
      </w:r>
      <w:r w:rsidR="00D54A15">
        <w:rPr>
          <w:i w:val="0"/>
        </w:rPr>
        <w:t>a</w:t>
      </w:r>
      <w:r w:rsidR="00595E80">
        <w:rPr>
          <w:i w:val="0"/>
        </w:rPr>
        <w:t xml:space="preserve"> </w:t>
      </w:r>
      <w:r w:rsidR="00595E80" w:rsidRPr="00D54A15">
        <w:rPr>
          <w:b/>
          <w:i w:val="0"/>
        </w:rPr>
        <w:t>Descola-Lineage</w:t>
      </w:r>
      <w:r w:rsidR="00595E80">
        <w:rPr>
          <w:i w:val="0"/>
        </w:rPr>
        <w:t xml:space="preserve"> which introduces a more differentiate model </w:t>
      </w:r>
      <w:r w:rsidR="00556750">
        <w:rPr>
          <w:i w:val="0"/>
        </w:rPr>
        <w:t>of cultural ontologies with their spin-offs on a picture- and image theory.</w:t>
      </w:r>
      <w:r w:rsidR="000D7F22">
        <w:rPr>
          <w:i w:val="0"/>
        </w:rPr>
        <w:t xml:space="preserve"> These theorie have many weak points in the light of modern cognitive studies. Neverthless they are rich of challenging hint for our contemporary research, expecially if we consider what we have called the “life histories of things”. </w:t>
      </w:r>
    </w:p>
    <w:p w14:paraId="478E0104" w14:textId="530CFC23" w:rsidR="008A3BB2" w:rsidRDefault="000D7F22" w:rsidP="000D7F22">
      <w:pPr>
        <w:tabs>
          <w:tab w:val="left" w:pos="5670"/>
          <w:tab w:val="left" w:pos="6804"/>
          <w:tab w:val="left" w:pos="11482"/>
        </w:tabs>
        <w:spacing w:line="360" w:lineRule="auto"/>
        <w:ind w:right="-8"/>
        <w:jc w:val="both"/>
        <w:rPr>
          <w:i w:val="0"/>
        </w:rPr>
      </w:pPr>
      <w:r>
        <w:rPr>
          <w:i w:val="0"/>
        </w:rPr>
        <w:t xml:space="preserve">Moreover I believe that the research on works of art </w:t>
      </w:r>
      <w:r w:rsidRPr="000D7F22">
        <w:t>as</w:t>
      </w:r>
      <w:r>
        <w:rPr>
          <w:i w:val="0"/>
        </w:rPr>
        <w:t xml:space="preserve"> things can be interesting in a wider frame: a philosophical one. Because these “tools/things” are embodiements of our cognitive fluency, and </w:t>
      </w:r>
      <w:r w:rsidR="008A3BB2">
        <w:rPr>
          <w:i w:val="0"/>
        </w:rPr>
        <w:t>fluency</w:t>
      </w:r>
      <w:r>
        <w:rPr>
          <w:i w:val="0"/>
        </w:rPr>
        <w:t>, among other things,</w:t>
      </w:r>
      <w:r w:rsidR="008A3BB2">
        <w:rPr>
          <w:i w:val="0"/>
        </w:rPr>
        <w:t xml:space="preserve"> is </w:t>
      </w:r>
      <w:r w:rsidR="008A3BB2" w:rsidRPr="006C64F6">
        <w:t>pleasant</w:t>
      </w:r>
      <w:r w:rsidR="008A3BB2">
        <w:rPr>
          <w:i w:val="0"/>
        </w:rPr>
        <w:t xml:space="preserve">, </w:t>
      </w:r>
      <w:r w:rsidR="008A3BB2" w:rsidRPr="006C64F6">
        <w:t>reassuring</w:t>
      </w:r>
      <w:r w:rsidR="008A3BB2">
        <w:rPr>
          <w:i w:val="0"/>
        </w:rPr>
        <w:t xml:space="preserve">, </w:t>
      </w:r>
      <w:r w:rsidR="008A3BB2" w:rsidRPr="006C64F6">
        <w:t>enhancing</w:t>
      </w:r>
      <w:r w:rsidR="008A3BB2">
        <w:rPr>
          <w:i w:val="0"/>
        </w:rPr>
        <w:t xml:space="preserve"> and, </w:t>
      </w:r>
      <w:r w:rsidR="003C0C20">
        <w:rPr>
          <w:i w:val="0"/>
        </w:rPr>
        <w:t>ultimately</w:t>
      </w:r>
      <w:r w:rsidR="008A3BB2">
        <w:rPr>
          <w:i w:val="0"/>
        </w:rPr>
        <w:t xml:space="preserve">, a form of </w:t>
      </w:r>
      <w:r w:rsidR="008A3BB2" w:rsidRPr="006C64F6">
        <w:t>compensation</w:t>
      </w:r>
      <w:r w:rsidR="008A3BB2">
        <w:rPr>
          <w:i w:val="0"/>
        </w:rPr>
        <w:t xml:space="preserve"> </w:t>
      </w:r>
      <w:r w:rsidR="000918E6">
        <w:rPr>
          <w:i w:val="0"/>
        </w:rPr>
        <w:t xml:space="preserve">or </w:t>
      </w:r>
      <w:r w:rsidR="000918E6" w:rsidRPr="000918E6">
        <w:t>Entlastung</w:t>
      </w:r>
      <w:r w:rsidR="000918E6">
        <w:rPr>
          <w:i w:val="0"/>
        </w:rPr>
        <w:t xml:space="preserve"> </w:t>
      </w:r>
      <w:r w:rsidR="003C0C20">
        <w:rPr>
          <w:i w:val="0"/>
        </w:rPr>
        <w:t xml:space="preserve">(relief) </w:t>
      </w:r>
      <w:r w:rsidR="008A3BB2">
        <w:rPr>
          <w:i w:val="0"/>
        </w:rPr>
        <w:t>as it has been studied by philosophical anthropology from Johann Gottfried Herder to Arnold Gehlen</w:t>
      </w:r>
      <w:r w:rsidR="00E51769">
        <w:rPr>
          <w:i w:val="0"/>
        </w:rPr>
        <w:t>, Hans Blumenberg</w:t>
      </w:r>
      <w:r w:rsidR="008A3BB2">
        <w:rPr>
          <w:i w:val="0"/>
        </w:rPr>
        <w:t xml:space="preserve"> and Odo Marquard</w:t>
      </w:r>
      <w:r w:rsidR="000918E6">
        <w:rPr>
          <w:i w:val="0"/>
        </w:rPr>
        <w:t xml:space="preserve"> (Marquard, </w:t>
      </w:r>
      <w:r w:rsidR="0087313C">
        <w:rPr>
          <w:i w:val="0"/>
        </w:rPr>
        <w:t>2000)</w:t>
      </w:r>
      <w:r w:rsidR="008A3BB2">
        <w:rPr>
          <w:i w:val="0"/>
        </w:rPr>
        <w:t>.</w:t>
      </w:r>
      <w:r w:rsidR="00E34D2C">
        <w:rPr>
          <w:i w:val="0"/>
        </w:rPr>
        <w:t xml:space="preserve"> </w:t>
      </w:r>
      <w:r w:rsidR="0038379D">
        <w:rPr>
          <w:i w:val="0"/>
        </w:rPr>
        <w:t xml:space="preserve">Not by chance </w:t>
      </w:r>
      <w:r w:rsidR="0087313C">
        <w:rPr>
          <w:i w:val="0"/>
        </w:rPr>
        <w:t>Freedber</w:t>
      </w:r>
      <w:r w:rsidR="009836F1">
        <w:rPr>
          <w:i w:val="0"/>
        </w:rPr>
        <w:t>g</w:t>
      </w:r>
      <w:r w:rsidR="0087313C">
        <w:rPr>
          <w:i w:val="0"/>
        </w:rPr>
        <w:t xml:space="preserve"> and Galles</w:t>
      </w:r>
      <w:r w:rsidR="009836F1">
        <w:rPr>
          <w:i w:val="0"/>
        </w:rPr>
        <w:t>e</w:t>
      </w:r>
      <w:r w:rsidR="0087313C">
        <w:rPr>
          <w:i w:val="0"/>
        </w:rPr>
        <w:t xml:space="preserve"> in their seminal study on </w:t>
      </w:r>
      <w:r w:rsidR="0087313C" w:rsidRPr="0038379D">
        <w:t>Motion, emotion and empathy in esthetic experience</w:t>
      </w:r>
      <w:r w:rsidR="0087313C">
        <w:rPr>
          <w:i w:val="0"/>
        </w:rPr>
        <w:t xml:space="preserve">, hope that “future research” will </w:t>
      </w:r>
      <w:r w:rsidR="006030C5">
        <w:rPr>
          <w:i w:val="0"/>
        </w:rPr>
        <w:t>work on the «therapeuthic possibilities of the observation of movement and emotion in work</w:t>
      </w:r>
      <w:r w:rsidR="007D6378">
        <w:rPr>
          <w:i w:val="0"/>
        </w:rPr>
        <w:t>s</w:t>
      </w:r>
      <w:r w:rsidR="006030C5">
        <w:rPr>
          <w:i w:val="0"/>
        </w:rPr>
        <w:t xml:space="preserve"> of art» (2007, p. 202). </w:t>
      </w:r>
      <w:r w:rsidR="007D6378">
        <w:rPr>
          <w:i w:val="0"/>
        </w:rPr>
        <w:t xml:space="preserve">More </w:t>
      </w:r>
      <w:r w:rsidR="00B51DA2">
        <w:rPr>
          <w:i w:val="0"/>
        </w:rPr>
        <w:t>specifically</w:t>
      </w:r>
      <w:r w:rsidR="007D6378">
        <w:rPr>
          <w:i w:val="0"/>
        </w:rPr>
        <w:t xml:space="preserve"> Vittorio Gallese and Hannah Wojciehowski, following the well established research on “off-line cognition”</w:t>
      </w:r>
      <w:r w:rsidR="001051BA">
        <w:rPr>
          <w:i w:val="0"/>
        </w:rPr>
        <w:t>,</w:t>
      </w:r>
      <w:r w:rsidR="007D6378">
        <w:rPr>
          <w:i w:val="0"/>
        </w:rPr>
        <w:t xml:space="preserve"> hypothize that </w:t>
      </w:r>
      <w:r w:rsidR="007D6378" w:rsidRPr="00654FAF">
        <w:rPr>
          <w:b/>
          <w:i w:val="0"/>
        </w:rPr>
        <w:t>narrative</w:t>
      </w:r>
      <w:r w:rsidR="001051BA">
        <w:rPr>
          <w:b/>
          <w:i w:val="0"/>
        </w:rPr>
        <w:t xml:space="preserve"> (and art)</w:t>
      </w:r>
      <w:r w:rsidR="007D6378" w:rsidRPr="00654FAF">
        <w:rPr>
          <w:b/>
          <w:i w:val="0"/>
        </w:rPr>
        <w:t xml:space="preserve"> is the stage of a “liberated embodied simulation”</w:t>
      </w:r>
      <w:r w:rsidR="00B877C2">
        <w:rPr>
          <w:i w:val="0"/>
        </w:rPr>
        <w:t xml:space="preserve"> (see</w:t>
      </w:r>
      <w:r w:rsidR="0053708E">
        <w:rPr>
          <w:i w:val="0"/>
        </w:rPr>
        <w:t>, Gottschall, 2012</w:t>
      </w:r>
      <w:r w:rsidR="00B877C2">
        <w:rPr>
          <w:i w:val="0"/>
        </w:rPr>
        <w:t xml:space="preserve"> Cometa, 2016)</w:t>
      </w:r>
      <w:r w:rsidR="00B51DA2">
        <w:rPr>
          <w:i w:val="0"/>
        </w:rPr>
        <w:t>:</w:t>
      </w:r>
    </w:p>
    <w:p w14:paraId="3098AD77" w14:textId="77777777" w:rsidR="00B51DA2" w:rsidRDefault="00B51DA2" w:rsidP="008A3BB2">
      <w:pPr>
        <w:tabs>
          <w:tab w:val="left" w:pos="5670"/>
          <w:tab w:val="left" w:pos="6804"/>
          <w:tab w:val="left" w:pos="11482"/>
        </w:tabs>
        <w:spacing w:line="360" w:lineRule="auto"/>
        <w:ind w:right="-8"/>
        <w:jc w:val="both"/>
        <w:rPr>
          <w:i w:val="0"/>
        </w:rPr>
      </w:pPr>
    </w:p>
    <w:p w14:paraId="764386A6" w14:textId="09025A53" w:rsidR="00B51DA2" w:rsidRPr="00B51DA2" w:rsidRDefault="00B51DA2" w:rsidP="00B51DA2">
      <w:pPr>
        <w:widowControl w:val="0"/>
        <w:autoSpaceDE w:val="0"/>
        <w:autoSpaceDN w:val="0"/>
        <w:adjustRightInd w:val="0"/>
        <w:spacing w:line="360" w:lineRule="auto"/>
        <w:jc w:val="both"/>
        <w:rPr>
          <w:rFonts w:cs="Arial"/>
          <w:i w:val="0"/>
          <w:sz w:val="20"/>
          <w:szCs w:val="20"/>
        </w:rPr>
      </w:pPr>
      <w:r w:rsidRPr="00B51DA2">
        <w:rPr>
          <w:rFonts w:cs="Arial"/>
          <w:i w:val="0"/>
          <w:sz w:val="20"/>
          <w:szCs w:val="20"/>
        </w:rPr>
        <w:t xml:space="preserve">When reading a novel, looking at a visual art work, or attending a theatrical play or a movie, our embodied simulation becomes </w:t>
      </w:r>
      <w:r w:rsidRPr="00B51DA2">
        <w:rPr>
          <w:rFonts w:cs="Arial"/>
          <w:iCs/>
          <w:sz w:val="20"/>
          <w:szCs w:val="20"/>
        </w:rPr>
        <w:t>liberated</w:t>
      </w:r>
      <w:r w:rsidRPr="00B51DA2">
        <w:rPr>
          <w:rFonts w:cs="Arial"/>
          <w:i w:val="0"/>
          <w:sz w:val="20"/>
          <w:szCs w:val="20"/>
        </w:rPr>
        <w:t xml:space="preserve">, that is, it is freed from the burden of modeling our actual presence in daily life. We look at art from a </w:t>
      </w:r>
      <w:r w:rsidRPr="00B51DA2">
        <w:rPr>
          <w:rFonts w:cs="Arial"/>
          <w:iCs/>
          <w:sz w:val="20"/>
          <w:szCs w:val="20"/>
        </w:rPr>
        <w:t>safe</w:t>
      </w:r>
      <w:r w:rsidRPr="00B51DA2">
        <w:rPr>
          <w:rFonts w:cs="Arial"/>
          <w:i w:val="0"/>
          <w:sz w:val="20"/>
          <w:szCs w:val="20"/>
        </w:rPr>
        <w:t xml:space="preserve"> </w:t>
      </w:r>
      <w:r w:rsidRPr="00B51DA2">
        <w:rPr>
          <w:rFonts w:cs="Arial"/>
          <w:iCs/>
          <w:sz w:val="20"/>
          <w:szCs w:val="20"/>
        </w:rPr>
        <w:t xml:space="preserve">distance </w:t>
      </w:r>
      <w:r w:rsidRPr="00B51DA2">
        <w:rPr>
          <w:rFonts w:cs="Arial"/>
          <w:i w:val="0"/>
          <w:sz w:val="20"/>
          <w:szCs w:val="20"/>
        </w:rPr>
        <w:t>from which our being open to the world is magnified</w:t>
      </w:r>
      <w:r>
        <w:rPr>
          <w:rFonts w:cs="Arial"/>
          <w:i w:val="0"/>
          <w:sz w:val="20"/>
          <w:szCs w:val="20"/>
        </w:rPr>
        <w:t xml:space="preserve"> (Galles</w:t>
      </w:r>
      <w:r w:rsidR="00D24F24">
        <w:rPr>
          <w:rFonts w:cs="Arial"/>
          <w:i w:val="0"/>
          <w:sz w:val="20"/>
          <w:szCs w:val="20"/>
        </w:rPr>
        <w:t>e</w:t>
      </w:r>
      <w:r>
        <w:rPr>
          <w:rFonts w:cs="Arial"/>
          <w:i w:val="0"/>
          <w:sz w:val="20"/>
          <w:szCs w:val="20"/>
        </w:rPr>
        <w:t>, Wojciehowski, 2007, s.p)</w:t>
      </w:r>
      <w:r w:rsidRPr="00B51DA2">
        <w:rPr>
          <w:rFonts w:cs="Arial"/>
          <w:i w:val="0"/>
          <w:sz w:val="20"/>
          <w:szCs w:val="20"/>
        </w:rPr>
        <w:t>.</w:t>
      </w:r>
    </w:p>
    <w:p w14:paraId="32DE1832" w14:textId="77777777" w:rsidR="008A3BB2" w:rsidRDefault="008A3BB2" w:rsidP="008A3BB2">
      <w:pPr>
        <w:tabs>
          <w:tab w:val="left" w:pos="5670"/>
          <w:tab w:val="left" w:pos="6804"/>
          <w:tab w:val="left" w:pos="11482"/>
        </w:tabs>
        <w:spacing w:line="360" w:lineRule="auto"/>
        <w:ind w:right="-8"/>
        <w:jc w:val="both"/>
        <w:rPr>
          <w:i w:val="0"/>
        </w:rPr>
      </w:pPr>
    </w:p>
    <w:p w14:paraId="0D52F914" w14:textId="65CEB28A" w:rsidR="008A3BB2" w:rsidRDefault="008A3BB2" w:rsidP="008A3BB2">
      <w:pPr>
        <w:tabs>
          <w:tab w:val="left" w:pos="5670"/>
          <w:tab w:val="left" w:pos="6804"/>
          <w:tab w:val="left" w:pos="11482"/>
        </w:tabs>
        <w:spacing w:line="360" w:lineRule="auto"/>
        <w:ind w:right="-8"/>
        <w:jc w:val="both"/>
        <w:rPr>
          <w:i w:val="0"/>
        </w:rPr>
      </w:pPr>
      <w:r w:rsidRPr="0033475C">
        <w:rPr>
          <w:i w:val="0"/>
        </w:rPr>
        <w:t xml:space="preserve">The challenge that 19th, 20th and, expecially, 21th Century cave art studies </w:t>
      </w:r>
      <w:r>
        <w:rPr>
          <w:i w:val="0"/>
        </w:rPr>
        <w:t>throw</w:t>
      </w:r>
      <w:r w:rsidRPr="0033475C">
        <w:rPr>
          <w:i w:val="0"/>
        </w:rPr>
        <w:t xml:space="preserve"> to contemporary visual culture, therefore, </w:t>
      </w:r>
      <w:r>
        <w:rPr>
          <w:i w:val="0"/>
        </w:rPr>
        <w:t>is still on</w:t>
      </w:r>
      <w:r w:rsidR="00847C10">
        <w:rPr>
          <w:i w:val="0"/>
        </w:rPr>
        <w:t xml:space="preserve">, if only we consider </w:t>
      </w:r>
      <w:r w:rsidR="006F5A50">
        <w:rPr>
          <w:i w:val="0"/>
        </w:rPr>
        <w:t>the cognitive basis of this picture-making</w:t>
      </w:r>
      <w:r w:rsidRPr="0033475C">
        <w:rPr>
          <w:i w:val="0"/>
        </w:rPr>
        <w:t xml:space="preserve">. </w:t>
      </w:r>
    </w:p>
    <w:p w14:paraId="432A2F9C" w14:textId="77777777" w:rsidR="008A3BB2" w:rsidRDefault="008A3BB2" w:rsidP="008A3BB2">
      <w:pPr>
        <w:tabs>
          <w:tab w:val="left" w:pos="5670"/>
          <w:tab w:val="left" w:pos="6804"/>
          <w:tab w:val="left" w:pos="11482"/>
        </w:tabs>
        <w:spacing w:line="360" w:lineRule="auto"/>
        <w:ind w:right="-8"/>
        <w:jc w:val="both"/>
        <w:rPr>
          <w:i w:val="0"/>
        </w:rPr>
      </w:pPr>
      <w:r>
        <w:rPr>
          <w:i w:val="0"/>
        </w:rPr>
        <w:t xml:space="preserve">So, as conclusion, permit me to signalize a last picture. A contemporary one. </w:t>
      </w:r>
    </w:p>
    <w:p w14:paraId="4471481E" w14:textId="7A404135" w:rsidR="008A3BB2" w:rsidRDefault="008A3BB2" w:rsidP="008A3BB2">
      <w:pPr>
        <w:tabs>
          <w:tab w:val="left" w:pos="5670"/>
          <w:tab w:val="left" w:pos="6804"/>
          <w:tab w:val="left" w:pos="11482"/>
        </w:tabs>
        <w:spacing w:line="360" w:lineRule="auto"/>
        <w:ind w:right="-8"/>
        <w:jc w:val="both"/>
        <w:rPr>
          <w:i w:val="0"/>
        </w:rPr>
      </w:pPr>
      <w:r>
        <w:rPr>
          <w:i w:val="0"/>
        </w:rPr>
        <w:t xml:space="preserve">This picture appeared at Leake Street in London in May 2008. The street is now called Banksy Tunnel and the graffiti were initially created during the Can Festival sponsored by the english artist. This is a kind of autobiographical narration. A worker is removing a prehistoric cave painting from the wall… a mourning elegy on Banksy’s own destiny urging us to don’t wipe “wall” paintings out (fig. </w:t>
      </w:r>
      <w:r w:rsidR="00E27255">
        <w:rPr>
          <w:i w:val="0"/>
        </w:rPr>
        <w:t>19</w:t>
      </w:r>
      <w:r>
        <w:rPr>
          <w:i w:val="0"/>
        </w:rPr>
        <w:t>). So, please, …. don’t wipe cave art from our history and theory of art!</w:t>
      </w:r>
    </w:p>
    <w:p w14:paraId="006DE0A0" w14:textId="77777777" w:rsidR="00122FCD" w:rsidRDefault="00122FCD" w:rsidP="00DC0655">
      <w:pPr>
        <w:tabs>
          <w:tab w:val="left" w:pos="5670"/>
          <w:tab w:val="left" w:pos="6804"/>
          <w:tab w:val="left" w:pos="11482"/>
        </w:tabs>
        <w:spacing w:line="360" w:lineRule="auto"/>
        <w:ind w:right="-8"/>
        <w:jc w:val="both"/>
        <w:rPr>
          <w:i w:val="0"/>
        </w:rPr>
      </w:pPr>
    </w:p>
    <w:p w14:paraId="7CA74BAD" w14:textId="77777777" w:rsidR="00122FCD" w:rsidRPr="00CC1DEE" w:rsidRDefault="00122FCD" w:rsidP="00122FCD">
      <w:pPr>
        <w:spacing w:line="360" w:lineRule="auto"/>
        <w:jc w:val="both"/>
        <w:rPr>
          <w:i w:val="0"/>
          <w:szCs w:val="20"/>
          <w:lang w:eastAsia="it-IT"/>
        </w:rPr>
      </w:pPr>
      <w:r w:rsidRPr="00CC1DEE">
        <w:rPr>
          <w:i w:val="0"/>
          <w:szCs w:val="20"/>
          <w:lang w:eastAsia="it-IT"/>
        </w:rPr>
        <w:t>Bibliografia</w:t>
      </w:r>
    </w:p>
    <w:p w14:paraId="16E46751"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Appadurai, Arjun (1986), </w:t>
      </w:r>
      <w:r w:rsidRPr="00301825">
        <w:rPr>
          <w:rFonts w:cs="Arial"/>
          <w:sz w:val="20"/>
          <w:szCs w:val="20"/>
          <w:lang w:eastAsia="it-IT"/>
        </w:rPr>
        <w:t>The Social Life of Things</w:t>
      </w:r>
      <w:r w:rsidRPr="00301825">
        <w:rPr>
          <w:rFonts w:cs="Arial"/>
          <w:i w:val="0"/>
          <w:sz w:val="20"/>
          <w:szCs w:val="20"/>
          <w:lang w:eastAsia="it-IT"/>
        </w:rPr>
        <w:t xml:space="preserve">, Cambridge University Press, Cambridge. </w:t>
      </w:r>
    </w:p>
    <w:p w14:paraId="535C554F"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Azéma, Marc, Rivère, Florent (2012), </w:t>
      </w:r>
      <w:r w:rsidRPr="00301825">
        <w:rPr>
          <w:rFonts w:cs="Arial"/>
          <w:sz w:val="20"/>
          <w:szCs w:val="20"/>
          <w:lang w:eastAsia="it-IT"/>
        </w:rPr>
        <w:t>Animation in paleolithic art: a pre-echo of cinema</w:t>
      </w:r>
      <w:r w:rsidRPr="00301825">
        <w:rPr>
          <w:rFonts w:cs="Arial"/>
          <w:i w:val="0"/>
          <w:sz w:val="20"/>
          <w:szCs w:val="20"/>
          <w:lang w:eastAsia="it-IT"/>
        </w:rPr>
        <w:t>, in «Antiquity», 86, pp. 316-324.</w:t>
      </w:r>
    </w:p>
    <w:p w14:paraId="18418B19"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Bahn, Paul G. (1986), </w:t>
      </w:r>
      <w:r w:rsidRPr="00301825">
        <w:rPr>
          <w:rFonts w:cs="Arial"/>
          <w:sz w:val="20"/>
          <w:szCs w:val="20"/>
          <w:lang w:eastAsia="it-IT"/>
        </w:rPr>
        <w:t>No Sex, Please, We're Aurignacians</w:t>
      </w:r>
      <w:r w:rsidRPr="00301825">
        <w:rPr>
          <w:rFonts w:cs="Arial"/>
          <w:i w:val="0"/>
          <w:sz w:val="20"/>
          <w:szCs w:val="20"/>
          <w:lang w:eastAsia="it-IT"/>
        </w:rPr>
        <w:t>, in «Rock Art Research», 3.2, pp. 99-120.</w:t>
      </w:r>
    </w:p>
    <w:p w14:paraId="2581F7EE"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Bataille, Georges (1955), </w:t>
      </w:r>
      <w:r w:rsidRPr="00301825">
        <w:rPr>
          <w:rFonts w:cs="Arial"/>
          <w:sz w:val="20"/>
          <w:szCs w:val="20"/>
          <w:lang w:eastAsia="it-IT"/>
        </w:rPr>
        <w:t>Prehistoric Painting. Lascaux or The Birth of Art</w:t>
      </w:r>
      <w:r w:rsidRPr="00301825">
        <w:rPr>
          <w:rFonts w:cs="Arial"/>
          <w:i w:val="0"/>
          <w:sz w:val="20"/>
          <w:szCs w:val="20"/>
          <w:lang w:eastAsia="it-IT"/>
        </w:rPr>
        <w:t>, Skira, Ginevra.</w:t>
      </w:r>
    </w:p>
    <w:p w14:paraId="061121A2"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Belting, Hans (2001), </w:t>
      </w:r>
      <w:r w:rsidRPr="00301825">
        <w:rPr>
          <w:rFonts w:cs="Arial"/>
          <w:sz w:val="20"/>
          <w:szCs w:val="20"/>
          <w:lang w:eastAsia="it-IT"/>
        </w:rPr>
        <w:t>Bild-Anthropologie. Entwürfe für eine Bildwissenschaft</w:t>
      </w:r>
      <w:r w:rsidRPr="00301825">
        <w:rPr>
          <w:rFonts w:cs="Arial"/>
          <w:i w:val="0"/>
          <w:sz w:val="20"/>
          <w:szCs w:val="20"/>
          <w:lang w:eastAsia="it-IT"/>
        </w:rPr>
        <w:t>, Fink, München.</w:t>
      </w:r>
    </w:p>
    <w:p w14:paraId="68A3DBFF" w14:textId="090D4DC5" w:rsidR="00E65DCA" w:rsidRPr="00301825" w:rsidRDefault="00E65DCA" w:rsidP="00122FCD">
      <w:pPr>
        <w:jc w:val="both"/>
        <w:rPr>
          <w:rFonts w:cs="Arial"/>
          <w:i w:val="0"/>
          <w:sz w:val="20"/>
          <w:szCs w:val="20"/>
          <w:lang w:eastAsia="it-IT"/>
        </w:rPr>
      </w:pPr>
      <w:r w:rsidRPr="00301825">
        <w:rPr>
          <w:rFonts w:cs="Arial"/>
          <w:i w:val="0"/>
          <w:sz w:val="20"/>
          <w:szCs w:val="20"/>
          <w:lang w:eastAsia="it-IT"/>
        </w:rPr>
        <w:t>Marquard, Odo (</w:t>
      </w:r>
      <w:r w:rsidR="00386284" w:rsidRPr="00301825">
        <w:rPr>
          <w:rFonts w:cs="Arial"/>
          <w:i w:val="0"/>
          <w:sz w:val="20"/>
          <w:szCs w:val="20"/>
          <w:lang w:eastAsia="it-IT"/>
        </w:rPr>
        <w:t>2000</w:t>
      </w:r>
      <w:r w:rsidRPr="00301825">
        <w:rPr>
          <w:rFonts w:cs="Arial"/>
          <w:i w:val="0"/>
          <w:sz w:val="20"/>
          <w:szCs w:val="20"/>
          <w:lang w:eastAsia="it-IT"/>
        </w:rPr>
        <w:t xml:space="preserve">), </w:t>
      </w:r>
      <w:r w:rsidRPr="008E3C2E">
        <w:rPr>
          <w:rFonts w:cs="Arial"/>
          <w:sz w:val="20"/>
          <w:szCs w:val="20"/>
          <w:lang w:eastAsia="it-IT"/>
        </w:rPr>
        <w:t>Entlastung vom Absoluten. In memoriam Hans Blumenberg</w:t>
      </w:r>
      <w:r w:rsidRPr="00301825">
        <w:rPr>
          <w:rFonts w:cs="Arial"/>
          <w:i w:val="0"/>
          <w:sz w:val="20"/>
          <w:szCs w:val="20"/>
          <w:lang w:eastAsia="it-IT"/>
        </w:rPr>
        <w:t xml:space="preserve">, Id., </w:t>
      </w:r>
      <w:r w:rsidRPr="008E3C2E">
        <w:rPr>
          <w:rFonts w:cs="Arial"/>
          <w:sz w:val="20"/>
          <w:szCs w:val="20"/>
          <w:lang w:eastAsia="it-IT"/>
        </w:rPr>
        <w:t>Philosophie des Stattdessen</w:t>
      </w:r>
      <w:r w:rsidRPr="00301825">
        <w:rPr>
          <w:rFonts w:cs="Arial"/>
          <w:i w:val="0"/>
          <w:sz w:val="20"/>
          <w:szCs w:val="20"/>
          <w:lang w:eastAsia="it-IT"/>
        </w:rPr>
        <w:t>, Reclam, Stuttgart, pp. 109-120</w:t>
      </w:r>
    </w:p>
    <w:p w14:paraId="7BA24CA0"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Bredekamp, Horst (2010), </w:t>
      </w:r>
      <w:r w:rsidRPr="00301825">
        <w:rPr>
          <w:rFonts w:cs="Arial"/>
          <w:sz w:val="20"/>
          <w:szCs w:val="20"/>
          <w:lang w:eastAsia="it-IT"/>
        </w:rPr>
        <w:t>Theorie des Bildaktes. Frankfurter Adorno-Vorlesungen</w:t>
      </w:r>
      <w:r w:rsidRPr="00301825">
        <w:rPr>
          <w:rFonts w:cs="Arial"/>
          <w:i w:val="0"/>
          <w:sz w:val="20"/>
          <w:szCs w:val="20"/>
          <w:lang w:eastAsia="it-IT"/>
        </w:rPr>
        <w:t xml:space="preserve"> 2007, Suhrkamp, Frankfurt a. M.</w:t>
      </w:r>
    </w:p>
    <w:p w14:paraId="1C628FD0" w14:textId="77777777" w:rsidR="00122FCD" w:rsidRPr="00301825" w:rsidRDefault="00122FCD" w:rsidP="00122FCD">
      <w:pPr>
        <w:widowControl w:val="0"/>
        <w:autoSpaceDE w:val="0"/>
        <w:autoSpaceDN w:val="0"/>
        <w:adjustRightInd w:val="0"/>
        <w:jc w:val="both"/>
        <w:rPr>
          <w:rFonts w:cs="Arial"/>
          <w:i w:val="0"/>
          <w:sz w:val="20"/>
          <w:szCs w:val="20"/>
          <w:lang w:eastAsia="it-IT"/>
        </w:rPr>
      </w:pPr>
      <w:r w:rsidRPr="00301825">
        <w:rPr>
          <w:rFonts w:cs="Arial"/>
          <w:i w:val="0"/>
          <w:sz w:val="20"/>
          <w:szCs w:val="20"/>
          <w:lang w:eastAsia="it-IT"/>
        </w:rPr>
        <w:t xml:space="preserve">Bredekamp, Horst (2013), </w:t>
      </w:r>
      <w:r w:rsidRPr="00301825">
        <w:rPr>
          <w:rFonts w:cs="Arial"/>
          <w:sz w:val="20"/>
          <w:szCs w:val="20"/>
          <w:lang w:eastAsia="it-IT"/>
        </w:rPr>
        <w:t>Der Muschelmensch. Vom endlosen Anfang der Bilder</w:t>
      </w:r>
      <w:r w:rsidRPr="00301825">
        <w:rPr>
          <w:rFonts w:cs="Arial"/>
          <w:i w:val="0"/>
          <w:sz w:val="20"/>
          <w:szCs w:val="20"/>
          <w:lang w:eastAsia="it-IT"/>
        </w:rPr>
        <w:t xml:space="preserve">, in W. Hogrebe (a cura di), </w:t>
      </w:r>
      <w:hyperlink r:id="rId8" w:history="1">
        <w:r w:rsidRPr="00301825">
          <w:rPr>
            <w:rFonts w:cs="Arial"/>
            <w:i w:val="0"/>
            <w:sz w:val="20"/>
            <w:szCs w:val="20"/>
            <w:lang w:eastAsia="it-IT"/>
          </w:rPr>
          <w:t>H. Bredekamp</w:t>
        </w:r>
      </w:hyperlink>
      <w:r w:rsidRPr="00301825">
        <w:rPr>
          <w:rFonts w:cs="Arial"/>
          <w:i w:val="0"/>
          <w:sz w:val="20"/>
          <w:szCs w:val="20"/>
          <w:lang w:eastAsia="it-IT"/>
        </w:rPr>
        <w:t xml:space="preserve">, </w:t>
      </w:r>
      <w:hyperlink r:id="rId9" w:history="1">
        <w:r w:rsidRPr="00301825">
          <w:rPr>
            <w:rFonts w:cs="Arial"/>
            <w:i w:val="0"/>
            <w:sz w:val="20"/>
            <w:szCs w:val="20"/>
            <w:lang w:eastAsia="it-IT"/>
          </w:rPr>
          <w:t>U. Di Fabio</w:t>
        </w:r>
      </w:hyperlink>
      <w:r w:rsidRPr="00301825">
        <w:rPr>
          <w:rFonts w:cs="Arial"/>
          <w:i w:val="0"/>
          <w:sz w:val="20"/>
          <w:szCs w:val="20"/>
          <w:lang w:eastAsia="it-IT"/>
        </w:rPr>
        <w:t xml:space="preserve">, </w:t>
      </w:r>
      <w:hyperlink r:id="rId10" w:history="1">
        <w:r w:rsidRPr="00301825">
          <w:rPr>
            <w:rFonts w:cs="Arial"/>
            <w:i w:val="0"/>
            <w:sz w:val="20"/>
            <w:szCs w:val="20"/>
            <w:lang w:eastAsia="it-IT"/>
          </w:rPr>
          <w:t>D. Føllesdal</w:t>
        </w:r>
      </w:hyperlink>
      <w:r w:rsidRPr="00301825">
        <w:rPr>
          <w:rFonts w:cs="Arial"/>
          <w:i w:val="0"/>
          <w:sz w:val="20"/>
          <w:szCs w:val="20"/>
          <w:lang w:eastAsia="it-IT"/>
        </w:rPr>
        <w:t xml:space="preserve">, </w:t>
      </w:r>
      <w:r w:rsidRPr="00301825">
        <w:rPr>
          <w:rFonts w:cs="Arial"/>
          <w:sz w:val="20"/>
          <w:szCs w:val="20"/>
          <w:lang w:eastAsia="it-IT"/>
        </w:rPr>
        <w:t>Transzendenzen des Realen</w:t>
      </w:r>
      <w:r w:rsidRPr="00301825">
        <w:rPr>
          <w:rFonts w:cs="Arial"/>
          <w:i w:val="0"/>
          <w:sz w:val="20"/>
          <w:szCs w:val="20"/>
          <w:lang w:eastAsia="it-IT"/>
        </w:rPr>
        <w:t>, Bonn University Press bei V&amp;R unipress, Göttingen, pp. 13-74.</w:t>
      </w:r>
    </w:p>
    <w:p w14:paraId="0C33D171" w14:textId="77777777" w:rsidR="00122FCD" w:rsidRPr="00301825" w:rsidRDefault="00122FCD" w:rsidP="00122FCD">
      <w:pPr>
        <w:widowControl w:val="0"/>
        <w:autoSpaceDE w:val="0"/>
        <w:autoSpaceDN w:val="0"/>
        <w:adjustRightInd w:val="0"/>
        <w:jc w:val="both"/>
        <w:rPr>
          <w:rFonts w:cs="Arial"/>
          <w:i w:val="0"/>
          <w:sz w:val="20"/>
          <w:szCs w:val="20"/>
          <w:lang w:eastAsia="it-IT"/>
        </w:rPr>
      </w:pPr>
      <w:r w:rsidRPr="00301825">
        <w:rPr>
          <w:rFonts w:cs="Arial"/>
          <w:i w:val="0"/>
          <w:sz w:val="20"/>
          <w:szCs w:val="20"/>
          <w:lang w:eastAsia="it-IT"/>
        </w:rPr>
        <w:t xml:space="preserve">Bredekamp, Horst (2013-2014), </w:t>
      </w:r>
      <w:r w:rsidRPr="00301825">
        <w:rPr>
          <w:rFonts w:cs="Arial"/>
          <w:sz w:val="20"/>
          <w:szCs w:val="20"/>
          <w:lang w:eastAsia="it-IT"/>
        </w:rPr>
        <w:t>Les sorties de la caverne</w:t>
      </w:r>
      <w:r w:rsidRPr="00301825">
        <w:rPr>
          <w:rFonts w:cs="Arial"/>
          <w:i w:val="0"/>
          <w:sz w:val="20"/>
          <w:szCs w:val="20"/>
          <w:lang w:eastAsia="it-IT"/>
        </w:rPr>
        <w:t xml:space="preserve">, in M. Stavrinaki (a cura di), </w:t>
      </w:r>
      <w:r w:rsidRPr="00301825">
        <w:rPr>
          <w:rFonts w:cs="Arial"/>
          <w:sz w:val="20"/>
          <w:szCs w:val="20"/>
          <w:lang w:eastAsia="it-IT"/>
        </w:rPr>
        <w:t>Les cahiers du musée national d'art moderne</w:t>
      </w:r>
      <w:r w:rsidRPr="00301825">
        <w:rPr>
          <w:rFonts w:cs="Arial"/>
          <w:i w:val="0"/>
          <w:sz w:val="20"/>
          <w:szCs w:val="20"/>
          <w:lang w:eastAsia="it-IT"/>
        </w:rPr>
        <w:t>, 126, pp. 14-23.</w:t>
      </w:r>
    </w:p>
    <w:p w14:paraId="3AF69C57" w14:textId="77777777" w:rsidR="00122FCD" w:rsidRPr="00301825" w:rsidRDefault="00122FCD" w:rsidP="00122FCD">
      <w:pPr>
        <w:widowControl w:val="0"/>
        <w:autoSpaceDE w:val="0"/>
        <w:autoSpaceDN w:val="0"/>
        <w:adjustRightInd w:val="0"/>
        <w:jc w:val="both"/>
        <w:rPr>
          <w:rFonts w:cs="Arial"/>
          <w:i w:val="0"/>
          <w:sz w:val="20"/>
          <w:szCs w:val="20"/>
          <w:lang w:eastAsia="it-IT"/>
        </w:rPr>
      </w:pPr>
      <w:r w:rsidRPr="00301825">
        <w:rPr>
          <w:rFonts w:cs="Arial"/>
          <w:i w:val="0"/>
          <w:sz w:val="20"/>
          <w:szCs w:val="20"/>
          <w:lang w:eastAsia="it-IT"/>
        </w:rPr>
        <w:t xml:space="preserve">Breuil, Henri, Leroi-Gourhan, André, Coppens Yves (1987), </w:t>
      </w:r>
      <w:r w:rsidRPr="00301825">
        <w:rPr>
          <w:rFonts w:cs="Arial"/>
          <w:sz w:val="20"/>
          <w:szCs w:val="20"/>
          <w:lang w:eastAsia="it-IT"/>
        </w:rPr>
        <w:t>Le grandi tappe della preistoria</w:t>
      </w:r>
      <w:r w:rsidRPr="00301825">
        <w:rPr>
          <w:rFonts w:cs="Arial"/>
          <w:i w:val="0"/>
          <w:sz w:val="20"/>
          <w:szCs w:val="20"/>
          <w:lang w:eastAsia="it-IT"/>
        </w:rPr>
        <w:t>, Jaca Book, Milano.</w:t>
      </w:r>
    </w:p>
    <w:p w14:paraId="0B23A42D" w14:textId="77777777" w:rsidR="00122FCD" w:rsidRPr="00301825" w:rsidRDefault="00122FCD" w:rsidP="00122FCD">
      <w:pPr>
        <w:widowControl w:val="0"/>
        <w:autoSpaceDE w:val="0"/>
        <w:autoSpaceDN w:val="0"/>
        <w:adjustRightInd w:val="0"/>
        <w:jc w:val="both"/>
        <w:rPr>
          <w:rFonts w:cs="Arial"/>
          <w:i w:val="0"/>
          <w:sz w:val="20"/>
          <w:szCs w:val="20"/>
          <w:lang w:eastAsia="it-IT"/>
        </w:rPr>
      </w:pPr>
      <w:r w:rsidRPr="00301825">
        <w:rPr>
          <w:rFonts w:cs="Arial"/>
          <w:i w:val="0"/>
          <w:sz w:val="20"/>
          <w:szCs w:val="20"/>
          <w:lang w:eastAsia="it-IT"/>
        </w:rPr>
        <w:t xml:space="preserve">Butler, Judith (1990), </w:t>
      </w:r>
      <w:r w:rsidRPr="00301825">
        <w:rPr>
          <w:rFonts w:cs="Arial"/>
          <w:iCs/>
          <w:sz w:val="20"/>
          <w:szCs w:val="20"/>
          <w:lang w:eastAsia="it-IT"/>
        </w:rPr>
        <w:t xml:space="preserve">Gender Trouble: Feminism and the Subversion of Identity, </w:t>
      </w:r>
      <w:r w:rsidRPr="00301825">
        <w:rPr>
          <w:rFonts w:cs="Arial"/>
          <w:i w:val="0"/>
          <w:sz w:val="20"/>
          <w:szCs w:val="20"/>
          <w:lang w:eastAsia="it-IT"/>
        </w:rPr>
        <w:t>New York: Routledge, 2006.</w:t>
      </w:r>
    </w:p>
    <w:p w14:paraId="715E13E8" w14:textId="77777777" w:rsidR="00122FCD" w:rsidRPr="00301825" w:rsidRDefault="00122FCD" w:rsidP="00122FCD">
      <w:pPr>
        <w:widowControl w:val="0"/>
        <w:autoSpaceDE w:val="0"/>
        <w:autoSpaceDN w:val="0"/>
        <w:adjustRightInd w:val="0"/>
        <w:jc w:val="both"/>
        <w:rPr>
          <w:rFonts w:cs="Arial"/>
          <w:i w:val="0"/>
          <w:color w:val="262626"/>
          <w:sz w:val="20"/>
          <w:szCs w:val="20"/>
          <w:lang w:eastAsia="it-IT"/>
        </w:rPr>
      </w:pPr>
      <w:r w:rsidRPr="00301825">
        <w:rPr>
          <w:rFonts w:cs="Arial"/>
          <w:i w:val="0"/>
          <w:sz w:val="20"/>
          <w:szCs w:val="20"/>
          <w:lang w:eastAsia="it-IT"/>
        </w:rPr>
        <w:t xml:space="preserve">Carpenter, Edmund (1973), </w:t>
      </w:r>
      <w:r w:rsidRPr="00301825">
        <w:rPr>
          <w:rFonts w:cs="Arial"/>
          <w:sz w:val="20"/>
          <w:szCs w:val="20"/>
          <w:lang w:eastAsia="it-IT"/>
        </w:rPr>
        <w:t>Eskimo realities</w:t>
      </w:r>
      <w:r w:rsidRPr="00301825">
        <w:rPr>
          <w:rFonts w:cs="Arial"/>
          <w:i w:val="0"/>
          <w:sz w:val="20"/>
          <w:szCs w:val="20"/>
          <w:lang w:eastAsia="it-IT"/>
        </w:rPr>
        <w:t xml:space="preserve">, </w:t>
      </w:r>
      <w:r w:rsidRPr="00301825">
        <w:rPr>
          <w:rFonts w:cs="Arial"/>
          <w:i w:val="0"/>
          <w:color w:val="262626"/>
          <w:sz w:val="20"/>
          <w:szCs w:val="20"/>
          <w:lang w:eastAsia="it-IT"/>
        </w:rPr>
        <w:t>Holt, Rinehart and Winston, New York-Chicago-San Francisco.</w:t>
      </w:r>
    </w:p>
    <w:p w14:paraId="3616AA23" w14:textId="77777777" w:rsidR="00122FCD" w:rsidRPr="00301825" w:rsidRDefault="00122FCD" w:rsidP="00122FCD">
      <w:pPr>
        <w:widowControl w:val="0"/>
        <w:autoSpaceDE w:val="0"/>
        <w:autoSpaceDN w:val="0"/>
        <w:adjustRightInd w:val="0"/>
        <w:jc w:val="both"/>
        <w:rPr>
          <w:rFonts w:cs="Arial"/>
          <w:i w:val="0"/>
          <w:sz w:val="20"/>
          <w:szCs w:val="20"/>
          <w:lang w:eastAsia="it-IT"/>
        </w:rPr>
      </w:pPr>
      <w:r w:rsidRPr="00301825">
        <w:rPr>
          <w:rFonts w:cs="Arial"/>
          <w:i w:val="0"/>
          <w:color w:val="262626"/>
          <w:sz w:val="20"/>
          <w:szCs w:val="20"/>
          <w:lang w:eastAsia="it-IT"/>
        </w:rPr>
        <w:t xml:space="preserve">Clottes, Jean, Lewis-Williams, David (2007), </w:t>
      </w:r>
      <w:r w:rsidRPr="00301825">
        <w:rPr>
          <w:rFonts w:cs="Arial"/>
          <w:color w:val="262626"/>
          <w:sz w:val="20"/>
          <w:szCs w:val="20"/>
          <w:lang w:eastAsia="it-IT"/>
        </w:rPr>
        <w:t>Les Chamanes de la préhistoire</w:t>
      </w:r>
      <w:r w:rsidRPr="00301825">
        <w:rPr>
          <w:rFonts w:cs="Arial"/>
          <w:i w:val="0"/>
          <w:color w:val="262626"/>
          <w:sz w:val="20"/>
          <w:szCs w:val="20"/>
          <w:lang w:eastAsia="it-IT"/>
        </w:rPr>
        <w:t>, Seuil, Paris.</w:t>
      </w:r>
    </w:p>
    <w:p w14:paraId="1E89D696" w14:textId="77777777" w:rsidR="00122FCD" w:rsidRPr="00301825" w:rsidRDefault="00122FCD" w:rsidP="00122FCD">
      <w:pPr>
        <w:widowControl w:val="0"/>
        <w:autoSpaceDE w:val="0"/>
        <w:autoSpaceDN w:val="0"/>
        <w:adjustRightInd w:val="0"/>
        <w:jc w:val="both"/>
        <w:rPr>
          <w:rFonts w:cs="Arial"/>
          <w:i w:val="0"/>
          <w:sz w:val="20"/>
          <w:szCs w:val="20"/>
          <w:lang w:eastAsia="it-IT"/>
        </w:rPr>
      </w:pPr>
      <w:r w:rsidRPr="00301825">
        <w:rPr>
          <w:rFonts w:cs="Arial"/>
          <w:i w:val="0"/>
          <w:sz w:val="20"/>
          <w:szCs w:val="20"/>
          <w:lang w:eastAsia="it-IT"/>
        </w:rPr>
        <w:t xml:space="preserve">Cometa, Michele (1999), </w:t>
      </w:r>
      <w:r w:rsidRPr="00301825">
        <w:rPr>
          <w:rFonts w:cs="Arial"/>
          <w:iCs/>
          <w:sz w:val="20"/>
          <w:szCs w:val="20"/>
          <w:lang w:eastAsia="it-IT"/>
        </w:rPr>
        <w:t>Die Tragödie des Laokoon. Drama und Skulptur bei Goethe</w:t>
      </w:r>
      <w:r w:rsidRPr="00301825">
        <w:rPr>
          <w:rFonts w:cs="Arial"/>
          <w:i w:val="0"/>
          <w:sz w:val="20"/>
          <w:szCs w:val="20"/>
          <w:lang w:eastAsia="it-IT"/>
        </w:rPr>
        <w:t xml:space="preserve">, in B. Witte, M. Ponzi (a cura di), </w:t>
      </w:r>
      <w:r w:rsidRPr="00301825">
        <w:rPr>
          <w:rFonts w:cs="Arial"/>
          <w:iCs/>
          <w:sz w:val="20"/>
          <w:szCs w:val="20"/>
          <w:lang w:eastAsia="it-IT"/>
        </w:rPr>
        <w:t>Goethes Rückblick auf die Antike</w:t>
      </w:r>
      <w:r w:rsidRPr="00301825">
        <w:rPr>
          <w:rFonts w:cs="Arial"/>
          <w:i w:val="0"/>
          <w:sz w:val="20"/>
          <w:szCs w:val="20"/>
          <w:lang w:eastAsia="it-IT"/>
        </w:rPr>
        <w:t>, Berlin, Schmidt, pp. 132-160.</w:t>
      </w:r>
    </w:p>
    <w:p w14:paraId="28F9F21D" w14:textId="77777777" w:rsidR="00122FCD" w:rsidRPr="00301825" w:rsidRDefault="00122FCD" w:rsidP="00122FCD">
      <w:pPr>
        <w:widowControl w:val="0"/>
        <w:autoSpaceDE w:val="0"/>
        <w:autoSpaceDN w:val="0"/>
        <w:adjustRightInd w:val="0"/>
        <w:jc w:val="both"/>
        <w:rPr>
          <w:rFonts w:cs="Arial"/>
          <w:i w:val="0"/>
          <w:sz w:val="20"/>
          <w:szCs w:val="20"/>
          <w:lang w:eastAsia="it-IT"/>
        </w:rPr>
      </w:pPr>
      <w:r w:rsidRPr="00301825">
        <w:rPr>
          <w:rFonts w:cs="Arial"/>
          <w:i w:val="0"/>
          <w:sz w:val="20"/>
          <w:szCs w:val="20"/>
          <w:lang w:eastAsia="it-IT"/>
        </w:rPr>
        <w:t xml:space="preserve">Cometa, Michele (2008), </w:t>
      </w:r>
      <w:r w:rsidRPr="00301825">
        <w:rPr>
          <w:rFonts w:cs="Arial"/>
          <w:iCs/>
          <w:sz w:val="20"/>
          <w:szCs w:val="20"/>
          <w:lang w:eastAsia="it-IT"/>
        </w:rPr>
        <w:t>Letteratura e dispositivi della visione nell'era prefotografica</w:t>
      </w:r>
      <w:r w:rsidRPr="00301825">
        <w:rPr>
          <w:rFonts w:cs="Arial"/>
          <w:i w:val="0"/>
          <w:sz w:val="20"/>
          <w:szCs w:val="20"/>
          <w:lang w:eastAsia="it-IT"/>
        </w:rPr>
        <w:t xml:space="preserve">, in V. Cammarata (a cura di), </w:t>
      </w:r>
      <w:r w:rsidRPr="00301825">
        <w:rPr>
          <w:rFonts w:cs="Arial"/>
          <w:sz w:val="20"/>
          <w:szCs w:val="20"/>
          <w:lang w:eastAsia="it-IT"/>
        </w:rPr>
        <w:t>La finestra del testo. Letteratura e dispositivi della visione tra Settecento e Novecento</w:t>
      </w:r>
      <w:r w:rsidRPr="00301825">
        <w:rPr>
          <w:rFonts w:cs="Arial"/>
          <w:i w:val="0"/>
          <w:sz w:val="20"/>
          <w:szCs w:val="20"/>
          <w:lang w:eastAsia="it-IT"/>
        </w:rPr>
        <w:t>, Roma, Meltemi, pp. 9-76.</w:t>
      </w:r>
    </w:p>
    <w:p w14:paraId="17CA102A"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Cometa, Michele (2012), </w:t>
      </w:r>
      <w:r w:rsidRPr="00301825">
        <w:rPr>
          <w:rFonts w:cs="Arial"/>
          <w:sz w:val="20"/>
          <w:szCs w:val="20"/>
          <w:lang w:eastAsia="it-IT"/>
        </w:rPr>
        <w:t>La scrittura delle immagini. Letteratura e cultura visuale</w:t>
      </w:r>
      <w:r w:rsidRPr="00301825">
        <w:rPr>
          <w:rFonts w:cs="Arial"/>
          <w:i w:val="0"/>
          <w:sz w:val="20"/>
          <w:szCs w:val="20"/>
          <w:lang w:eastAsia="it-IT"/>
        </w:rPr>
        <w:t>, Cortina, Milano.</w:t>
      </w:r>
    </w:p>
    <w:p w14:paraId="3DDAD5A1" w14:textId="019CE61C" w:rsidR="00122FCD" w:rsidRPr="00301825" w:rsidRDefault="00122FCD" w:rsidP="00122FCD">
      <w:pPr>
        <w:jc w:val="both"/>
        <w:rPr>
          <w:rFonts w:cs="Arial"/>
          <w:i w:val="0"/>
          <w:sz w:val="20"/>
          <w:szCs w:val="20"/>
          <w:lang w:eastAsia="it-IT"/>
        </w:rPr>
      </w:pPr>
      <w:r w:rsidRPr="00301825">
        <w:rPr>
          <w:rFonts w:cs="Arial"/>
          <w:i w:val="0"/>
          <w:sz w:val="20"/>
          <w:szCs w:val="20"/>
          <w:lang w:eastAsia="it-IT"/>
        </w:rPr>
        <w:t>Cometa, Michele (201</w:t>
      </w:r>
      <w:r w:rsidR="00E72596">
        <w:rPr>
          <w:rFonts w:cs="Arial"/>
          <w:i w:val="0"/>
          <w:sz w:val="20"/>
          <w:szCs w:val="20"/>
          <w:lang w:eastAsia="it-IT"/>
        </w:rPr>
        <w:t>6</w:t>
      </w:r>
      <w:r w:rsidRPr="00301825">
        <w:rPr>
          <w:rFonts w:cs="Arial"/>
          <w:i w:val="0"/>
          <w:sz w:val="20"/>
          <w:szCs w:val="20"/>
          <w:lang w:eastAsia="it-IT"/>
        </w:rPr>
        <w:t xml:space="preserve">), </w:t>
      </w:r>
      <w:r w:rsidRPr="00301825">
        <w:rPr>
          <w:rFonts w:cs="Arial"/>
          <w:sz w:val="20"/>
          <w:szCs w:val="20"/>
          <w:lang w:eastAsia="it-IT"/>
        </w:rPr>
        <w:t>La letteratura necessaria. Narrazione e biologia</w:t>
      </w:r>
      <w:r w:rsidRPr="00301825">
        <w:rPr>
          <w:rFonts w:cs="Arial"/>
          <w:i w:val="0"/>
          <w:sz w:val="20"/>
          <w:szCs w:val="20"/>
          <w:lang w:eastAsia="it-IT"/>
        </w:rPr>
        <w:t>, (</w:t>
      </w:r>
      <w:r w:rsidR="0053708E">
        <w:rPr>
          <w:rFonts w:cs="Arial"/>
          <w:i w:val="0"/>
          <w:sz w:val="20"/>
          <w:szCs w:val="20"/>
          <w:lang w:eastAsia="it-IT"/>
        </w:rPr>
        <w:t>forthcoming</w:t>
      </w:r>
      <w:r w:rsidRPr="00301825">
        <w:rPr>
          <w:rFonts w:cs="Arial"/>
          <w:i w:val="0"/>
          <w:sz w:val="20"/>
          <w:szCs w:val="20"/>
          <w:lang w:eastAsia="it-IT"/>
        </w:rPr>
        <w:t>)</w:t>
      </w:r>
    </w:p>
    <w:p w14:paraId="0F424813"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Conkey, Margaret W. (1987), </w:t>
      </w:r>
      <w:r w:rsidRPr="00301825">
        <w:rPr>
          <w:rFonts w:cs="Arial"/>
          <w:sz w:val="20"/>
          <w:szCs w:val="20"/>
          <w:lang w:eastAsia="it-IT"/>
        </w:rPr>
        <w:t>New Approaches in the Search for Meaning? A Review of Research in “Paleolithic Art”</w:t>
      </w:r>
      <w:r w:rsidRPr="00301825">
        <w:rPr>
          <w:rFonts w:cs="Arial"/>
          <w:i w:val="0"/>
          <w:sz w:val="20"/>
          <w:szCs w:val="20"/>
          <w:lang w:eastAsia="it-IT"/>
        </w:rPr>
        <w:t>, in «Journal for Field Archaeology», 14, pp. 413-430.</w:t>
      </w:r>
    </w:p>
    <w:p w14:paraId="7CD3B86C"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Conkey, Margaret W. (2010), </w:t>
      </w:r>
      <w:r w:rsidRPr="00301825">
        <w:rPr>
          <w:rFonts w:cs="Arial"/>
          <w:sz w:val="20"/>
          <w:szCs w:val="20"/>
          <w:lang w:eastAsia="it-IT"/>
        </w:rPr>
        <w:t>Images without Words: The Construction of Prehistoric Imaginaries for Definition on ‘Us’</w:t>
      </w:r>
      <w:r w:rsidRPr="00301825">
        <w:rPr>
          <w:rFonts w:cs="Arial"/>
          <w:i w:val="0"/>
          <w:sz w:val="20"/>
          <w:szCs w:val="20"/>
          <w:lang w:eastAsia="it-IT"/>
        </w:rPr>
        <w:t>, in «Journal of Visual Culture», 9, pp. 272-283.</w:t>
      </w:r>
    </w:p>
    <w:p w14:paraId="6156F7ED" w14:textId="568F7112" w:rsidR="00122FCD" w:rsidRPr="00301825" w:rsidRDefault="00122FCD" w:rsidP="00122FCD">
      <w:pPr>
        <w:jc w:val="both"/>
        <w:rPr>
          <w:rFonts w:cs="Arial"/>
          <w:i w:val="0"/>
          <w:sz w:val="20"/>
          <w:szCs w:val="20"/>
          <w:lang w:eastAsia="it-IT"/>
        </w:rPr>
      </w:pPr>
      <w:r w:rsidRPr="00301825">
        <w:rPr>
          <w:rFonts w:cs="Arial"/>
          <w:i w:val="0"/>
          <w:sz w:val="20"/>
          <w:szCs w:val="20"/>
          <w:lang w:eastAsia="it-IT"/>
        </w:rPr>
        <w:t>Conkey, Margaret W., Soffer, Olga, Stratmann Debora (1998) (</w:t>
      </w:r>
      <w:r w:rsidR="00E72596">
        <w:rPr>
          <w:rFonts w:cs="Arial"/>
          <w:i w:val="0"/>
          <w:sz w:val="20"/>
          <w:szCs w:val="20"/>
          <w:lang w:eastAsia="it-IT"/>
        </w:rPr>
        <w:t>eds.</w:t>
      </w:r>
      <w:r w:rsidRPr="00301825">
        <w:rPr>
          <w:rFonts w:cs="Arial"/>
          <w:i w:val="0"/>
          <w:sz w:val="20"/>
          <w:szCs w:val="20"/>
          <w:lang w:eastAsia="it-IT"/>
        </w:rPr>
        <w:t xml:space="preserve">), </w:t>
      </w:r>
      <w:r w:rsidRPr="00301825">
        <w:rPr>
          <w:rFonts w:cs="Arial"/>
          <w:sz w:val="20"/>
          <w:szCs w:val="20"/>
          <w:lang w:eastAsia="it-IT"/>
        </w:rPr>
        <w:t>Beyond Art: Pleistocene Images and Symbols</w:t>
      </w:r>
      <w:r w:rsidRPr="00301825">
        <w:rPr>
          <w:rFonts w:cs="Arial"/>
          <w:i w:val="0"/>
          <w:sz w:val="20"/>
          <w:szCs w:val="20"/>
          <w:lang w:eastAsia="it-IT"/>
        </w:rPr>
        <w:t>, University of California Press, Berkeley.</w:t>
      </w:r>
    </w:p>
    <w:p w14:paraId="60722021" w14:textId="57F1939C"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Crary, Johnatan, (1992), </w:t>
      </w:r>
      <w:r w:rsidRPr="00301825">
        <w:rPr>
          <w:rFonts w:cs="Arial"/>
          <w:sz w:val="20"/>
          <w:szCs w:val="20"/>
          <w:lang w:eastAsia="it-IT"/>
        </w:rPr>
        <w:t>Techniques of the Observer</w:t>
      </w:r>
      <w:r w:rsidRPr="00301825">
        <w:rPr>
          <w:rFonts w:cs="Arial"/>
          <w:bCs/>
          <w:color w:val="0E0E0E"/>
          <w:sz w:val="20"/>
          <w:szCs w:val="20"/>
          <w:lang w:eastAsia="it-IT"/>
        </w:rPr>
        <w:t>: On Vision and Modernity in the 19th Century</w:t>
      </w:r>
      <w:r w:rsidRPr="00301825">
        <w:rPr>
          <w:rFonts w:cs="Arial"/>
          <w:bCs/>
          <w:i w:val="0"/>
          <w:color w:val="0E0E0E"/>
          <w:sz w:val="20"/>
          <w:szCs w:val="20"/>
          <w:lang w:eastAsia="it-IT"/>
        </w:rPr>
        <w:t>, The MIT Press, Cambridge</w:t>
      </w:r>
      <w:r w:rsidRPr="00301825">
        <w:rPr>
          <w:rFonts w:cs="Arial"/>
          <w:i w:val="0"/>
          <w:sz w:val="20"/>
          <w:szCs w:val="20"/>
          <w:lang w:eastAsia="it-IT"/>
        </w:rPr>
        <w:t xml:space="preserve">. </w:t>
      </w:r>
    </w:p>
    <w:p w14:paraId="15477472"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Danto, Arthur (2001), </w:t>
      </w:r>
      <w:r w:rsidRPr="00301825">
        <w:rPr>
          <w:rFonts w:cs="Arial"/>
          <w:sz w:val="20"/>
          <w:szCs w:val="20"/>
          <w:lang w:eastAsia="it-IT"/>
        </w:rPr>
        <w:t>Seeing and Showing</w:t>
      </w:r>
      <w:r w:rsidRPr="00301825">
        <w:rPr>
          <w:rFonts w:cs="Arial"/>
          <w:i w:val="0"/>
          <w:sz w:val="20"/>
          <w:szCs w:val="20"/>
          <w:lang w:eastAsia="it-IT"/>
        </w:rPr>
        <w:t>, in «The Journal of Aesthetics and Art Criticism», 59.1, pp. 1-9</w:t>
      </w:r>
    </w:p>
    <w:p w14:paraId="66514BC0"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Davis, Whitney (1985), </w:t>
      </w:r>
      <w:r w:rsidRPr="00301825">
        <w:rPr>
          <w:rFonts w:cs="Arial"/>
          <w:sz w:val="20"/>
          <w:szCs w:val="20"/>
          <w:lang w:eastAsia="it-IT"/>
        </w:rPr>
        <w:t>Present and Future Directions in the Study of Rock Art</w:t>
      </w:r>
      <w:r w:rsidRPr="00301825">
        <w:rPr>
          <w:rFonts w:cs="Arial"/>
          <w:i w:val="0"/>
          <w:sz w:val="20"/>
          <w:szCs w:val="20"/>
          <w:lang w:eastAsia="it-IT"/>
        </w:rPr>
        <w:t>, in «The South African Archaelogical Bulletin», 40, pp. 5-10.</w:t>
      </w:r>
    </w:p>
    <w:p w14:paraId="57D3FE0F"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Davis, Whitney (1986), </w:t>
      </w:r>
      <w:r w:rsidRPr="00301825">
        <w:rPr>
          <w:rFonts w:cs="Arial"/>
          <w:sz w:val="20"/>
          <w:szCs w:val="20"/>
          <w:lang w:eastAsia="it-IT"/>
        </w:rPr>
        <w:t>The Origins of Image Making</w:t>
      </w:r>
      <w:r w:rsidRPr="00301825">
        <w:rPr>
          <w:rFonts w:cs="Arial"/>
          <w:i w:val="0"/>
          <w:sz w:val="20"/>
          <w:szCs w:val="20"/>
          <w:lang w:eastAsia="it-IT"/>
        </w:rPr>
        <w:t>, in «Current Anthropology», 27, pp. 193-215.</w:t>
      </w:r>
    </w:p>
    <w:p w14:paraId="7AC66235" w14:textId="48806524" w:rsidR="00122FCD" w:rsidRPr="00301825" w:rsidRDefault="00122FCD" w:rsidP="00122FCD">
      <w:pPr>
        <w:jc w:val="both"/>
        <w:rPr>
          <w:rFonts w:cs="Arial"/>
          <w:i w:val="0"/>
          <w:sz w:val="20"/>
          <w:szCs w:val="20"/>
          <w:lang w:eastAsia="it-IT"/>
        </w:rPr>
      </w:pPr>
      <w:r w:rsidRPr="00301825">
        <w:rPr>
          <w:rFonts w:cs="Arial"/>
          <w:i w:val="0"/>
          <w:sz w:val="20"/>
          <w:szCs w:val="20"/>
          <w:lang w:eastAsia="it-IT"/>
        </w:rPr>
        <w:t>Davis, Whitney (20</w:t>
      </w:r>
      <w:r w:rsidR="00163F3C">
        <w:rPr>
          <w:rFonts w:cs="Arial"/>
          <w:i w:val="0"/>
          <w:sz w:val="20"/>
          <w:szCs w:val="20"/>
          <w:lang w:eastAsia="it-IT"/>
        </w:rPr>
        <w:t>09</w:t>
      </w:r>
      <w:r w:rsidRPr="00301825">
        <w:rPr>
          <w:rFonts w:cs="Arial"/>
          <w:i w:val="0"/>
          <w:sz w:val="20"/>
          <w:szCs w:val="20"/>
          <w:lang w:eastAsia="it-IT"/>
        </w:rPr>
        <w:t xml:space="preserve">), </w:t>
      </w:r>
      <w:r w:rsidRPr="00301825">
        <w:rPr>
          <w:rFonts w:cs="Arial"/>
          <w:sz w:val="20"/>
          <w:szCs w:val="20"/>
          <w:lang w:eastAsia="it-IT"/>
        </w:rPr>
        <w:t>Comment: World without Art</w:t>
      </w:r>
      <w:r w:rsidRPr="00301825">
        <w:rPr>
          <w:rFonts w:cs="Arial"/>
          <w:i w:val="0"/>
          <w:sz w:val="20"/>
          <w:szCs w:val="20"/>
          <w:lang w:eastAsia="it-IT"/>
        </w:rPr>
        <w:t>, in «Art History», 33, pp. 710-716.</w:t>
      </w:r>
    </w:p>
    <w:p w14:paraId="27B28683"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Davis, Whitney (2013), </w:t>
      </w:r>
      <w:r w:rsidRPr="00301825">
        <w:rPr>
          <w:rFonts w:cs="Arial"/>
          <w:sz w:val="20"/>
          <w:szCs w:val="20"/>
          <w:lang w:eastAsia="it-IT"/>
        </w:rPr>
        <w:t>Neurovisuality</w:t>
      </w:r>
      <w:r w:rsidRPr="00301825">
        <w:rPr>
          <w:rFonts w:cs="Arial"/>
          <w:i w:val="0"/>
          <w:sz w:val="20"/>
          <w:szCs w:val="20"/>
          <w:lang w:eastAsia="it-IT"/>
        </w:rPr>
        <w:t>, in http://nonsite.org/issues/issue-2/neurovisuality.</w:t>
      </w:r>
    </w:p>
    <w:p w14:paraId="06DF21CA"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Davis, Whitney (2011), </w:t>
      </w:r>
      <w:r w:rsidRPr="00301825">
        <w:rPr>
          <w:rFonts w:cs="Arial"/>
          <w:sz w:val="20"/>
          <w:szCs w:val="20"/>
          <w:lang w:eastAsia="it-IT"/>
        </w:rPr>
        <w:t>A General Theory of Visual Culture</w:t>
      </w:r>
      <w:r w:rsidRPr="00301825">
        <w:rPr>
          <w:rFonts w:cs="Arial"/>
          <w:i w:val="0"/>
          <w:sz w:val="20"/>
          <w:szCs w:val="20"/>
          <w:lang w:eastAsia="it-IT"/>
        </w:rPr>
        <w:t>, Princeton UP, Princeton-New York.</w:t>
      </w:r>
    </w:p>
    <w:p w14:paraId="391FFFD3"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Descola, Philippe (2005), </w:t>
      </w:r>
      <w:r w:rsidRPr="00301825">
        <w:rPr>
          <w:rFonts w:cs="Arial"/>
          <w:sz w:val="20"/>
          <w:szCs w:val="20"/>
          <w:lang w:eastAsia="it-IT"/>
        </w:rPr>
        <w:t>Par-delà de la nature et culture</w:t>
      </w:r>
      <w:r w:rsidRPr="00301825">
        <w:rPr>
          <w:rFonts w:cs="Arial"/>
          <w:i w:val="0"/>
          <w:sz w:val="20"/>
          <w:szCs w:val="20"/>
          <w:lang w:eastAsia="it-IT"/>
        </w:rPr>
        <w:t>, Gallimard, Paris.</w:t>
      </w:r>
    </w:p>
    <w:p w14:paraId="1BA61965" w14:textId="542DF3FF" w:rsidR="00122FCD" w:rsidRPr="00301825" w:rsidRDefault="00122FCD" w:rsidP="00122FCD">
      <w:pPr>
        <w:jc w:val="both"/>
        <w:rPr>
          <w:rFonts w:cs="Arial"/>
          <w:i w:val="0"/>
          <w:sz w:val="20"/>
          <w:szCs w:val="20"/>
          <w:lang w:eastAsia="it-IT"/>
        </w:rPr>
      </w:pPr>
      <w:r w:rsidRPr="00301825">
        <w:rPr>
          <w:rFonts w:cs="Arial"/>
          <w:i w:val="0"/>
          <w:sz w:val="20"/>
          <w:szCs w:val="20"/>
          <w:lang w:eastAsia="it-IT"/>
        </w:rPr>
        <w:t>Descola, Philippe (2010) (</w:t>
      </w:r>
      <w:r w:rsidR="00D50530">
        <w:rPr>
          <w:rFonts w:cs="Arial"/>
          <w:i w:val="0"/>
          <w:sz w:val="20"/>
          <w:szCs w:val="20"/>
          <w:lang w:eastAsia="it-IT"/>
        </w:rPr>
        <w:t>eds.</w:t>
      </w:r>
      <w:r w:rsidRPr="00301825">
        <w:rPr>
          <w:rFonts w:cs="Arial"/>
          <w:i w:val="0"/>
          <w:sz w:val="20"/>
          <w:szCs w:val="20"/>
          <w:lang w:eastAsia="it-IT"/>
        </w:rPr>
        <w:t>),</w:t>
      </w:r>
      <w:r w:rsidRPr="00301825">
        <w:rPr>
          <w:rFonts w:cs="Arial"/>
          <w:sz w:val="20"/>
          <w:szCs w:val="20"/>
          <w:lang w:eastAsia="it-IT"/>
        </w:rPr>
        <w:t xml:space="preserve"> La Fabrique des images. Vision du monde et formes de la représentation</w:t>
      </w:r>
      <w:r w:rsidRPr="00301825">
        <w:rPr>
          <w:rFonts w:cs="Arial"/>
          <w:i w:val="0"/>
          <w:sz w:val="20"/>
          <w:szCs w:val="20"/>
          <w:lang w:eastAsia="it-IT"/>
        </w:rPr>
        <w:t>, Somogy éditions d’art, Paris.</w:t>
      </w:r>
    </w:p>
    <w:p w14:paraId="16DA93DE" w14:textId="77777777" w:rsidR="00122FCD" w:rsidRPr="00301825" w:rsidRDefault="00122FCD" w:rsidP="00122FCD">
      <w:pPr>
        <w:jc w:val="both"/>
        <w:rPr>
          <w:rFonts w:cs="Arial"/>
          <w:sz w:val="20"/>
          <w:szCs w:val="20"/>
          <w:lang w:eastAsia="it-IT"/>
        </w:rPr>
      </w:pPr>
      <w:r w:rsidRPr="00301825">
        <w:rPr>
          <w:rFonts w:cs="Arial"/>
          <w:i w:val="0"/>
          <w:sz w:val="20"/>
          <w:szCs w:val="20"/>
          <w:lang w:eastAsia="it-IT"/>
        </w:rPr>
        <w:t xml:space="preserve">Descola, Philippe (2014), </w:t>
      </w:r>
      <w:r w:rsidRPr="00301825">
        <w:rPr>
          <w:rFonts w:cs="Arial"/>
          <w:sz w:val="20"/>
          <w:szCs w:val="20"/>
          <w:lang w:eastAsia="it-IT"/>
        </w:rPr>
        <w:t>The Grid and the Tree. Reply to Sahlins’ Comment</w:t>
      </w:r>
      <w:r w:rsidRPr="00301825">
        <w:rPr>
          <w:rFonts w:cs="Arial"/>
          <w:i w:val="0"/>
          <w:sz w:val="20"/>
          <w:szCs w:val="20"/>
          <w:lang w:eastAsia="it-IT"/>
        </w:rPr>
        <w:t>, in «HAL. Journal of Ethnographic Theory», 4.1., pp. 295-300.</w:t>
      </w:r>
    </w:p>
    <w:p w14:paraId="5A676F62"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Didi-Huberman, Georges (2012), </w:t>
      </w:r>
      <w:r w:rsidRPr="00301825">
        <w:rPr>
          <w:rFonts w:cs="Arial"/>
          <w:sz w:val="20"/>
          <w:szCs w:val="20"/>
          <w:lang w:eastAsia="it-IT"/>
        </w:rPr>
        <w:t>Images in Spite of All: Four Photographs from Auschwitz</w:t>
      </w:r>
      <w:r w:rsidRPr="00301825">
        <w:rPr>
          <w:rFonts w:cs="Arial"/>
          <w:i w:val="0"/>
          <w:sz w:val="20"/>
          <w:szCs w:val="20"/>
          <w:lang w:eastAsia="it-IT"/>
        </w:rPr>
        <w:t xml:space="preserve">, The University of Chicago Press, Chicago-London. </w:t>
      </w:r>
    </w:p>
    <w:p w14:paraId="4D28E43C" w14:textId="77777777" w:rsidR="00122FCD" w:rsidRDefault="00122FCD" w:rsidP="00122FCD">
      <w:pPr>
        <w:jc w:val="both"/>
        <w:rPr>
          <w:rFonts w:cs="Arial"/>
          <w:i w:val="0"/>
          <w:sz w:val="20"/>
          <w:szCs w:val="20"/>
          <w:lang w:eastAsia="it-IT"/>
        </w:rPr>
      </w:pPr>
      <w:r w:rsidRPr="00301825">
        <w:rPr>
          <w:rFonts w:cs="Arial"/>
          <w:i w:val="0"/>
          <w:sz w:val="20"/>
          <w:szCs w:val="20"/>
          <w:lang w:eastAsia="it-IT"/>
        </w:rPr>
        <w:t xml:space="preserve">Dissanayake, Ellen (1992), </w:t>
      </w:r>
      <w:r w:rsidRPr="00301825">
        <w:rPr>
          <w:rFonts w:cs="Arial"/>
          <w:sz w:val="20"/>
          <w:szCs w:val="20"/>
          <w:lang w:eastAsia="it-IT"/>
        </w:rPr>
        <w:t>Homo Aestheticus. Where Art Comes From and Why</w:t>
      </w:r>
      <w:r w:rsidRPr="00301825">
        <w:rPr>
          <w:rFonts w:cs="Arial"/>
          <w:i w:val="0"/>
          <w:sz w:val="20"/>
          <w:szCs w:val="20"/>
          <w:lang w:eastAsia="it-IT"/>
        </w:rPr>
        <w:t>, University of Washington Press, Seattle.</w:t>
      </w:r>
    </w:p>
    <w:p w14:paraId="6FAE763E" w14:textId="77DBDA31" w:rsidR="00DF645C" w:rsidRPr="00301825" w:rsidRDefault="00DF645C" w:rsidP="00122FCD">
      <w:pPr>
        <w:jc w:val="both"/>
        <w:rPr>
          <w:rFonts w:cs="Arial"/>
          <w:i w:val="0"/>
          <w:sz w:val="20"/>
          <w:szCs w:val="20"/>
          <w:lang w:eastAsia="it-IT"/>
        </w:rPr>
      </w:pPr>
      <w:r>
        <w:rPr>
          <w:rFonts w:cs="Arial"/>
          <w:i w:val="0"/>
          <w:sz w:val="20"/>
          <w:szCs w:val="20"/>
          <w:lang w:eastAsia="it-IT"/>
        </w:rPr>
        <w:t>Donald, Merlin (</w:t>
      </w:r>
      <w:r w:rsidR="00626A5C">
        <w:rPr>
          <w:rFonts w:cs="Arial"/>
          <w:i w:val="0"/>
          <w:sz w:val="20"/>
          <w:szCs w:val="20"/>
          <w:lang w:eastAsia="it-IT"/>
        </w:rPr>
        <w:t>1991</w:t>
      </w:r>
      <w:r>
        <w:rPr>
          <w:rFonts w:cs="Arial"/>
          <w:i w:val="0"/>
          <w:sz w:val="20"/>
          <w:szCs w:val="20"/>
          <w:lang w:eastAsia="it-IT"/>
        </w:rPr>
        <w:t xml:space="preserve">), </w:t>
      </w:r>
      <w:r w:rsidRPr="00626A5C">
        <w:rPr>
          <w:rFonts w:cs="Arial"/>
          <w:sz w:val="20"/>
          <w:szCs w:val="20"/>
          <w:lang w:eastAsia="it-IT"/>
        </w:rPr>
        <w:t xml:space="preserve">Origins of the Modern Mind. Three Stages in the </w:t>
      </w:r>
      <w:r w:rsidR="00626A5C" w:rsidRPr="00626A5C">
        <w:rPr>
          <w:rFonts w:cs="Arial"/>
          <w:sz w:val="20"/>
          <w:szCs w:val="20"/>
          <w:lang w:eastAsia="it-IT"/>
        </w:rPr>
        <w:t>Evolution</w:t>
      </w:r>
      <w:r w:rsidRPr="00626A5C">
        <w:rPr>
          <w:rFonts w:cs="Arial"/>
          <w:sz w:val="20"/>
          <w:szCs w:val="20"/>
          <w:lang w:eastAsia="it-IT"/>
        </w:rPr>
        <w:t xml:space="preserve"> of </w:t>
      </w:r>
      <w:r w:rsidR="00626A5C" w:rsidRPr="00626A5C">
        <w:rPr>
          <w:rFonts w:cs="Arial"/>
          <w:sz w:val="20"/>
          <w:szCs w:val="20"/>
          <w:lang w:eastAsia="it-IT"/>
        </w:rPr>
        <w:t>Culture and Cognition</w:t>
      </w:r>
      <w:r w:rsidR="00626A5C">
        <w:rPr>
          <w:rFonts w:cs="Arial"/>
          <w:i w:val="0"/>
          <w:sz w:val="20"/>
          <w:szCs w:val="20"/>
          <w:lang w:eastAsia="it-IT"/>
        </w:rPr>
        <w:t>, Harvard UP, Cambridge, London.</w:t>
      </w:r>
    </w:p>
    <w:p w14:paraId="0F93133B"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Eibl, Karl (2004), </w:t>
      </w:r>
      <w:r w:rsidRPr="00301825">
        <w:rPr>
          <w:rFonts w:cs="Arial"/>
          <w:sz w:val="20"/>
          <w:szCs w:val="20"/>
          <w:lang w:eastAsia="it-IT"/>
        </w:rPr>
        <w:t>Animal Poeta. Bausteine der biologischen Kultur- und Literaturtheorie</w:t>
      </w:r>
      <w:r w:rsidRPr="00301825">
        <w:rPr>
          <w:rFonts w:cs="Arial"/>
          <w:i w:val="0"/>
          <w:sz w:val="20"/>
          <w:szCs w:val="20"/>
          <w:lang w:eastAsia="it-IT"/>
        </w:rPr>
        <w:t>, Mentis, Paderborn.</w:t>
      </w:r>
    </w:p>
    <w:p w14:paraId="185566E6"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Elkins, James (2001), </w:t>
      </w:r>
      <w:r w:rsidRPr="00301825">
        <w:rPr>
          <w:rFonts w:cs="Arial"/>
          <w:sz w:val="20"/>
          <w:szCs w:val="20"/>
          <w:lang w:eastAsia="it-IT"/>
        </w:rPr>
        <w:t>The Domain of Images</w:t>
      </w:r>
      <w:r w:rsidRPr="00301825">
        <w:rPr>
          <w:rFonts w:cs="Arial"/>
          <w:i w:val="0"/>
          <w:sz w:val="20"/>
          <w:szCs w:val="20"/>
          <w:lang w:eastAsia="it-IT"/>
        </w:rPr>
        <w:t>, Cornell UP, Ithaca.</w:t>
      </w:r>
    </w:p>
    <w:p w14:paraId="1F593C54" w14:textId="61788126" w:rsidR="00122FCD" w:rsidRPr="00301825" w:rsidRDefault="00122FCD" w:rsidP="00122FCD">
      <w:pPr>
        <w:jc w:val="both"/>
        <w:rPr>
          <w:rFonts w:cs="Arial"/>
          <w:i w:val="0"/>
          <w:sz w:val="20"/>
          <w:szCs w:val="20"/>
          <w:lang w:eastAsia="it-IT"/>
        </w:rPr>
      </w:pPr>
      <w:r w:rsidRPr="00301825">
        <w:rPr>
          <w:rFonts w:cs="Arial"/>
          <w:i w:val="0"/>
          <w:sz w:val="20"/>
          <w:szCs w:val="20"/>
          <w:lang w:eastAsia="it-IT"/>
        </w:rPr>
        <w:t>Elkins, James (2007) (</w:t>
      </w:r>
      <w:r w:rsidR="00D50530">
        <w:rPr>
          <w:rFonts w:cs="Arial"/>
          <w:i w:val="0"/>
          <w:sz w:val="20"/>
          <w:szCs w:val="20"/>
          <w:lang w:eastAsia="it-IT"/>
        </w:rPr>
        <w:t>eds.</w:t>
      </w:r>
      <w:r w:rsidRPr="00301825">
        <w:rPr>
          <w:rFonts w:cs="Arial"/>
          <w:i w:val="0"/>
          <w:sz w:val="20"/>
          <w:szCs w:val="20"/>
          <w:lang w:eastAsia="it-IT"/>
        </w:rPr>
        <w:t xml:space="preserve">), </w:t>
      </w:r>
      <w:r w:rsidRPr="00301825">
        <w:rPr>
          <w:rFonts w:cs="Arial"/>
          <w:sz w:val="20"/>
          <w:szCs w:val="20"/>
          <w:lang w:eastAsia="it-IT"/>
        </w:rPr>
        <w:t>Is Art History Global?</w:t>
      </w:r>
      <w:r w:rsidRPr="00301825">
        <w:rPr>
          <w:rFonts w:cs="Arial"/>
          <w:i w:val="0"/>
          <w:sz w:val="20"/>
          <w:szCs w:val="20"/>
          <w:lang w:eastAsia="it-IT"/>
        </w:rPr>
        <w:t>, Routledge, New York-London.</w:t>
      </w:r>
    </w:p>
    <w:p w14:paraId="433C0D5F" w14:textId="1164089D" w:rsidR="0010584E" w:rsidRPr="00301825" w:rsidRDefault="0010584E" w:rsidP="00122FCD">
      <w:pPr>
        <w:jc w:val="both"/>
        <w:rPr>
          <w:rFonts w:cs="Arial"/>
          <w:i w:val="0"/>
          <w:sz w:val="20"/>
          <w:szCs w:val="20"/>
          <w:lang w:eastAsia="it-IT"/>
        </w:rPr>
      </w:pPr>
      <w:r w:rsidRPr="00301825">
        <w:rPr>
          <w:rFonts w:cs="Arial"/>
          <w:i w:val="0"/>
          <w:sz w:val="20"/>
          <w:szCs w:val="20"/>
          <w:lang w:eastAsia="it-IT"/>
        </w:rPr>
        <w:t>Freedberg, David (19</w:t>
      </w:r>
      <w:r w:rsidR="000A62BF" w:rsidRPr="00301825">
        <w:rPr>
          <w:rFonts w:cs="Arial"/>
          <w:i w:val="0"/>
          <w:sz w:val="20"/>
          <w:szCs w:val="20"/>
          <w:lang w:eastAsia="it-IT"/>
        </w:rPr>
        <w:t>89</w:t>
      </w:r>
      <w:r w:rsidR="00E41887" w:rsidRPr="00301825">
        <w:rPr>
          <w:rFonts w:cs="Arial"/>
          <w:i w:val="0"/>
          <w:sz w:val="20"/>
          <w:szCs w:val="20"/>
          <w:lang w:eastAsia="it-IT"/>
        </w:rPr>
        <w:t>, 1991</w:t>
      </w:r>
      <w:r w:rsidR="000A62BF" w:rsidRPr="00301825">
        <w:rPr>
          <w:rFonts w:cs="Arial"/>
          <w:i w:val="0"/>
          <w:sz w:val="20"/>
          <w:szCs w:val="20"/>
          <w:lang w:eastAsia="it-IT"/>
        </w:rPr>
        <w:t xml:space="preserve">), </w:t>
      </w:r>
      <w:r w:rsidR="000A62BF" w:rsidRPr="00301825">
        <w:rPr>
          <w:rFonts w:cs="Arial"/>
          <w:sz w:val="20"/>
          <w:szCs w:val="20"/>
          <w:lang w:eastAsia="it-IT"/>
        </w:rPr>
        <w:t xml:space="preserve">The Power of Image: </w:t>
      </w:r>
      <w:r w:rsidR="000A62BF" w:rsidRPr="00301825">
        <w:rPr>
          <w:rFonts w:cs="Arial"/>
          <w:bCs/>
          <w:color w:val="0E0E0E"/>
          <w:sz w:val="20"/>
          <w:szCs w:val="20"/>
        </w:rPr>
        <w:t>Studies in the History and Theory of Response</w:t>
      </w:r>
      <w:r w:rsidR="000A62BF" w:rsidRPr="00301825">
        <w:rPr>
          <w:rFonts w:cs="Arial"/>
          <w:bCs/>
          <w:i w:val="0"/>
          <w:color w:val="0E0E0E"/>
          <w:sz w:val="20"/>
          <w:szCs w:val="20"/>
        </w:rPr>
        <w:t xml:space="preserve">, </w:t>
      </w:r>
      <w:r w:rsidR="000A62BF" w:rsidRPr="00301825">
        <w:rPr>
          <w:rFonts w:cs="Arial"/>
          <w:i w:val="0"/>
          <w:sz w:val="20"/>
          <w:szCs w:val="20"/>
          <w:lang w:eastAsia="it-IT"/>
        </w:rPr>
        <w:t>The University of Chicago Press, Chicago and London.</w:t>
      </w:r>
    </w:p>
    <w:p w14:paraId="3D6C33E3" w14:textId="15BE5E80"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Freedberg, David (2002), </w:t>
      </w:r>
      <w:r w:rsidRPr="00301825">
        <w:rPr>
          <w:rFonts w:cs="Arial"/>
          <w:sz w:val="20"/>
          <w:szCs w:val="20"/>
          <w:lang w:eastAsia="it-IT"/>
        </w:rPr>
        <w:t>The Eye of the Lynx. Galileo, His Friends, and the Beginnings of Modern Natural History</w:t>
      </w:r>
      <w:r w:rsidRPr="00301825">
        <w:rPr>
          <w:rFonts w:cs="Arial"/>
          <w:i w:val="0"/>
          <w:sz w:val="20"/>
          <w:szCs w:val="20"/>
          <w:lang w:eastAsia="it-IT"/>
        </w:rPr>
        <w:t>, The University of Chicago Press, Chicago and London.</w:t>
      </w:r>
    </w:p>
    <w:p w14:paraId="72929C0C" w14:textId="77777777" w:rsidR="005A5A7E" w:rsidRPr="00301825" w:rsidRDefault="005A5A7E" w:rsidP="005A5A7E">
      <w:pPr>
        <w:jc w:val="both"/>
        <w:rPr>
          <w:rFonts w:eastAsia="Times New Roman" w:cs="Arial"/>
          <w:i w:val="0"/>
          <w:sz w:val="20"/>
          <w:szCs w:val="20"/>
          <w:lang w:eastAsia="it-IT"/>
        </w:rPr>
      </w:pPr>
      <w:r>
        <w:rPr>
          <w:rFonts w:cs="Arial"/>
          <w:i w:val="0"/>
          <w:sz w:val="20"/>
          <w:szCs w:val="20"/>
        </w:rPr>
        <w:t xml:space="preserve">Freedberg, David (2005), </w:t>
      </w:r>
      <w:r w:rsidRPr="00734385">
        <w:rPr>
          <w:rFonts w:cs="Arial"/>
          <w:sz w:val="20"/>
          <w:szCs w:val="20"/>
        </w:rPr>
        <w:t>Warburg's Mask: A Study in Idolatry</w:t>
      </w:r>
      <w:r>
        <w:rPr>
          <w:rFonts w:cs="Arial"/>
          <w:sz w:val="20"/>
          <w:szCs w:val="20"/>
        </w:rPr>
        <w:t>,</w:t>
      </w:r>
      <w:r w:rsidRPr="00275EB6">
        <w:rPr>
          <w:rFonts w:cs="Arial"/>
          <w:i w:val="0"/>
          <w:sz w:val="20"/>
          <w:szCs w:val="20"/>
        </w:rPr>
        <w:t xml:space="preserve"> </w:t>
      </w:r>
      <w:r w:rsidRPr="00301825">
        <w:rPr>
          <w:rFonts w:cs="Arial"/>
          <w:i w:val="0"/>
          <w:sz w:val="20"/>
          <w:szCs w:val="20"/>
        </w:rPr>
        <w:t>in</w:t>
      </w:r>
      <w:r>
        <w:rPr>
          <w:rFonts w:cs="Arial"/>
          <w:i w:val="0"/>
          <w:sz w:val="20"/>
          <w:szCs w:val="20"/>
        </w:rPr>
        <w:t xml:space="preserve"> </w:t>
      </w:r>
      <w:r w:rsidRPr="00301825">
        <w:rPr>
          <w:rFonts w:cs="Arial"/>
          <w:i w:val="0"/>
          <w:sz w:val="20"/>
          <w:szCs w:val="20"/>
        </w:rPr>
        <w:t>M</w:t>
      </w:r>
      <w:r>
        <w:rPr>
          <w:rFonts w:cs="Arial"/>
          <w:i w:val="0"/>
          <w:sz w:val="20"/>
          <w:szCs w:val="20"/>
        </w:rPr>
        <w:t>.</w:t>
      </w:r>
      <w:r w:rsidRPr="00301825">
        <w:rPr>
          <w:rFonts w:cs="Arial"/>
          <w:i w:val="0"/>
          <w:sz w:val="20"/>
          <w:szCs w:val="20"/>
        </w:rPr>
        <w:t xml:space="preserve"> Westerman</w:t>
      </w:r>
      <w:r>
        <w:rPr>
          <w:rFonts w:cs="Arial"/>
          <w:i w:val="0"/>
          <w:sz w:val="20"/>
          <w:szCs w:val="20"/>
        </w:rPr>
        <w:t xml:space="preserve"> (ed.)</w:t>
      </w:r>
      <w:r w:rsidRPr="00301825">
        <w:rPr>
          <w:rFonts w:cs="Arial"/>
          <w:i w:val="0"/>
          <w:sz w:val="20"/>
          <w:szCs w:val="20"/>
        </w:rPr>
        <w:t xml:space="preserve"> </w:t>
      </w:r>
      <w:r w:rsidRPr="00301825">
        <w:rPr>
          <w:rFonts w:cs="Arial"/>
          <w:iCs/>
          <w:sz w:val="20"/>
          <w:szCs w:val="20"/>
        </w:rPr>
        <w:t>Anthropologies of Art</w:t>
      </w:r>
      <w:r w:rsidRPr="00301825">
        <w:rPr>
          <w:rFonts w:cs="Arial"/>
          <w:i w:val="0"/>
          <w:sz w:val="20"/>
          <w:szCs w:val="20"/>
        </w:rPr>
        <w:t>, Williamstown</w:t>
      </w:r>
      <w:r>
        <w:rPr>
          <w:rFonts w:cs="Arial"/>
          <w:i w:val="0"/>
          <w:sz w:val="20"/>
          <w:szCs w:val="20"/>
        </w:rPr>
        <w:t>,</w:t>
      </w:r>
      <w:r w:rsidRPr="00301825">
        <w:rPr>
          <w:rFonts w:cs="Arial"/>
          <w:i w:val="0"/>
          <w:sz w:val="20"/>
          <w:szCs w:val="20"/>
        </w:rPr>
        <w:t xml:space="preserve"> Clark Institute, pp. 3-25</w:t>
      </w:r>
      <w:r>
        <w:rPr>
          <w:rFonts w:cs="Arial"/>
          <w:i w:val="0"/>
          <w:sz w:val="20"/>
          <w:szCs w:val="20"/>
        </w:rPr>
        <w:t>.</w:t>
      </w:r>
    </w:p>
    <w:p w14:paraId="7B0F6F57" w14:textId="77777777" w:rsidR="00122FCD" w:rsidRPr="00301825" w:rsidRDefault="00122FCD" w:rsidP="00122FCD">
      <w:pPr>
        <w:jc w:val="both"/>
        <w:rPr>
          <w:rFonts w:eastAsia="Times New Roman" w:cs="Arial"/>
          <w:i w:val="0"/>
          <w:sz w:val="20"/>
          <w:szCs w:val="20"/>
          <w:lang w:eastAsia="it-IT"/>
        </w:rPr>
      </w:pPr>
      <w:r w:rsidRPr="00301825">
        <w:rPr>
          <w:rFonts w:cs="Arial"/>
          <w:i w:val="0"/>
          <w:sz w:val="20"/>
          <w:szCs w:val="20"/>
          <w:lang w:eastAsia="it-IT"/>
        </w:rPr>
        <w:t xml:space="preserve">Freedberg, David (2007), </w:t>
      </w:r>
      <w:r w:rsidRPr="00301825">
        <w:rPr>
          <w:rFonts w:eastAsia="Times New Roman" w:cs="Arial"/>
          <w:sz w:val="20"/>
          <w:szCs w:val="20"/>
          <w:u w:color="042989"/>
          <w:lang w:eastAsia="it-IT"/>
        </w:rPr>
        <w:t>Empatia, movimento ed emozione</w:t>
      </w:r>
      <w:r w:rsidRPr="00301825">
        <w:rPr>
          <w:rFonts w:eastAsia="Times New Roman" w:cs="Arial"/>
          <w:i w:val="0"/>
          <w:sz w:val="20"/>
          <w:szCs w:val="20"/>
          <w:u w:color="042989"/>
          <w:lang w:eastAsia="it-IT"/>
        </w:rPr>
        <w:t>,</w:t>
      </w:r>
      <w:r w:rsidRPr="00301825">
        <w:rPr>
          <w:rFonts w:eastAsia="Times New Roman" w:cs="Arial"/>
          <w:i w:val="0"/>
          <w:sz w:val="20"/>
          <w:szCs w:val="20"/>
          <w:lang w:eastAsia="it-IT"/>
        </w:rPr>
        <w:t xml:space="preserve"> in G. Lucignani, A. Pinotti (a cura di), </w:t>
      </w:r>
      <w:r w:rsidRPr="00301825">
        <w:rPr>
          <w:rFonts w:eastAsia="Times New Roman" w:cs="Arial"/>
          <w:iCs/>
          <w:sz w:val="20"/>
          <w:szCs w:val="20"/>
          <w:lang w:eastAsia="it-IT"/>
        </w:rPr>
        <w:t>Immagini della Mente. Neuroscienze, arte</w:t>
      </w:r>
      <w:r w:rsidRPr="00301825">
        <w:rPr>
          <w:rFonts w:eastAsia="Times New Roman" w:cs="Arial"/>
          <w:i w:val="0"/>
          <w:iCs/>
          <w:sz w:val="20"/>
          <w:szCs w:val="20"/>
          <w:lang w:eastAsia="it-IT"/>
        </w:rPr>
        <w:t>, filosofia</w:t>
      </w:r>
      <w:r w:rsidRPr="00301825">
        <w:rPr>
          <w:rFonts w:eastAsia="Times New Roman" w:cs="Arial"/>
          <w:i w:val="0"/>
          <w:sz w:val="20"/>
          <w:szCs w:val="20"/>
          <w:lang w:eastAsia="it-IT"/>
        </w:rPr>
        <w:t>, Milano, Cortina, pp. 13-68.</w:t>
      </w:r>
    </w:p>
    <w:p w14:paraId="694D0A43" w14:textId="3B93602B" w:rsidR="00CF1F10" w:rsidRPr="00301825" w:rsidRDefault="008A3BB2" w:rsidP="00122FCD">
      <w:pPr>
        <w:jc w:val="both"/>
        <w:rPr>
          <w:rFonts w:eastAsia="Times New Roman" w:cs="Arial"/>
          <w:i w:val="0"/>
          <w:sz w:val="20"/>
          <w:szCs w:val="20"/>
          <w:lang w:eastAsia="it-IT"/>
        </w:rPr>
      </w:pPr>
      <w:r w:rsidRPr="00301825">
        <w:rPr>
          <w:rFonts w:eastAsia="Times New Roman" w:cs="Arial"/>
          <w:i w:val="0"/>
          <w:sz w:val="20"/>
          <w:szCs w:val="20"/>
          <w:lang w:eastAsia="it-IT"/>
        </w:rPr>
        <w:t xml:space="preserve">Freedberg, David (2008), </w:t>
      </w:r>
      <w:r w:rsidRPr="00734385">
        <w:rPr>
          <w:rFonts w:eastAsia="Times New Roman" w:cs="Arial"/>
          <w:sz w:val="20"/>
          <w:szCs w:val="20"/>
          <w:lang w:eastAsia="it-IT"/>
        </w:rPr>
        <w:t>Antropologia e storia dell’arte: la fine delle discipline?</w:t>
      </w:r>
      <w:r w:rsidRPr="00301825">
        <w:rPr>
          <w:rFonts w:eastAsia="Times New Roman" w:cs="Arial"/>
          <w:i w:val="0"/>
          <w:sz w:val="20"/>
          <w:szCs w:val="20"/>
          <w:lang w:eastAsia="it-IT"/>
        </w:rPr>
        <w:t xml:space="preserve"> In «Ricerche di storia dell’arte», 94, pp. 5-19.</w:t>
      </w:r>
    </w:p>
    <w:p w14:paraId="5D73B92A" w14:textId="4C0A3A3B" w:rsidR="008A3BB2" w:rsidRPr="00301825" w:rsidRDefault="008A3BB2" w:rsidP="00122FCD">
      <w:pPr>
        <w:jc w:val="both"/>
        <w:rPr>
          <w:rFonts w:eastAsia="Times New Roman" w:cs="Arial"/>
          <w:i w:val="0"/>
          <w:sz w:val="20"/>
          <w:szCs w:val="20"/>
          <w:lang w:eastAsia="it-IT"/>
        </w:rPr>
      </w:pPr>
      <w:r w:rsidRPr="00301825">
        <w:rPr>
          <w:rFonts w:eastAsia="Times New Roman" w:cs="Arial"/>
          <w:i w:val="0"/>
          <w:sz w:val="20"/>
          <w:szCs w:val="20"/>
          <w:lang w:eastAsia="it-IT"/>
        </w:rPr>
        <w:t>Freedberg, David (</w:t>
      </w:r>
      <w:r w:rsidR="00301825" w:rsidRPr="00301825">
        <w:rPr>
          <w:rFonts w:cs="Arial"/>
          <w:i w:val="0"/>
          <w:sz w:val="20"/>
          <w:szCs w:val="20"/>
        </w:rPr>
        <w:t>2009</w:t>
      </w:r>
      <w:r w:rsidRPr="00301825">
        <w:rPr>
          <w:rFonts w:eastAsia="Times New Roman" w:cs="Arial"/>
          <w:i w:val="0"/>
          <w:sz w:val="20"/>
          <w:szCs w:val="20"/>
          <w:lang w:eastAsia="it-IT"/>
        </w:rPr>
        <w:t xml:space="preserve">), </w:t>
      </w:r>
      <w:r w:rsidRPr="00301825">
        <w:rPr>
          <w:rFonts w:eastAsia="Times New Roman" w:cs="Arial"/>
          <w:sz w:val="20"/>
          <w:szCs w:val="20"/>
          <w:lang w:eastAsia="it-IT"/>
        </w:rPr>
        <w:t>Immagini e risposta emotiva: la prospettiva neuroscientifica</w:t>
      </w:r>
      <w:r w:rsidRPr="00301825">
        <w:rPr>
          <w:rFonts w:eastAsia="Times New Roman" w:cs="Arial"/>
          <w:i w:val="0"/>
          <w:sz w:val="20"/>
          <w:szCs w:val="20"/>
          <w:lang w:eastAsia="it-IT"/>
        </w:rPr>
        <w:t xml:space="preserve">, </w:t>
      </w:r>
      <w:r w:rsidR="00AC2BFB" w:rsidRPr="00301825">
        <w:rPr>
          <w:rFonts w:cs="Arial"/>
          <w:i w:val="0"/>
          <w:sz w:val="20"/>
          <w:szCs w:val="20"/>
        </w:rPr>
        <w:t xml:space="preserve">in: Anna Ottani Cavina, ed. </w:t>
      </w:r>
      <w:r w:rsidR="00AC2BFB" w:rsidRPr="00301825">
        <w:rPr>
          <w:rFonts w:cs="Arial"/>
          <w:iCs/>
          <w:sz w:val="20"/>
          <w:szCs w:val="20"/>
        </w:rPr>
        <w:t>Prospettiva Zeri</w:t>
      </w:r>
      <w:r w:rsidR="00AC2BFB" w:rsidRPr="00301825">
        <w:rPr>
          <w:rFonts w:cs="Arial"/>
          <w:i w:val="0"/>
          <w:sz w:val="20"/>
          <w:szCs w:val="20"/>
        </w:rPr>
        <w:t>,</w:t>
      </w:r>
      <w:r w:rsidR="00055EEC">
        <w:rPr>
          <w:rFonts w:cs="Arial"/>
          <w:i w:val="0"/>
          <w:sz w:val="20"/>
          <w:szCs w:val="20"/>
        </w:rPr>
        <w:t xml:space="preserve"> Turin: Umberto Allemandi &amp; C., </w:t>
      </w:r>
      <w:r w:rsidR="00AC2BFB" w:rsidRPr="00301825">
        <w:rPr>
          <w:rFonts w:cs="Arial"/>
          <w:i w:val="0"/>
          <w:sz w:val="20"/>
          <w:szCs w:val="20"/>
        </w:rPr>
        <w:t>pp. 85-105</w:t>
      </w:r>
    </w:p>
    <w:p w14:paraId="1BE1CAAF" w14:textId="1F006C13" w:rsidR="00AC2BFB" w:rsidRPr="00301825" w:rsidRDefault="00301825" w:rsidP="00122FCD">
      <w:pPr>
        <w:jc w:val="both"/>
        <w:rPr>
          <w:rFonts w:cs="Arial"/>
          <w:i w:val="0"/>
          <w:sz w:val="20"/>
          <w:szCs w:val="20"/>
        </w:rPr>
      </w:pPr>
      <w:r>
        <w:rPr>
          <w:rFonts w:cs="Arial"/>
          <w:i w:val="0"/>
          <w:sz w:val="20"/>
          <w:szCs w:val="20"/>
        </w:rPr>
        <w:t>Freedberg, David (2009</w:t>
      </w:r>
      <w:r w:rsidR="00734385">
        <w:rPr>
          <w:rFonts w:cs="Arial"/>
          <w:i w:val="0"/>
          <w:sz w:val="20"/>
          <w:szCs w:val="20"/>
        </w:rPr>
        <w:t>a</w:t>
      </w:r>
      <w:r>
        <w:rPr>
          <w:rFonts w:cs="Arial"/>
          <w:i w:val="0"/>
          <w:sz w:val="20"/>
          <w:szCs w:val="20"/>
        </w:rPr>
        <w:t xml:space="preserve">), </w:t>
      </w:r>
      <w:r w:rsidRPr="00301825">
        <w:rPr>
          <w:rFonts w:cs="Arial"/>
          <w:sz w:val="20"/>
          <w:szCs w:val="20"/>
        </w:rPr>
        <w:t>Movement, Embodiment, Emotion</w:t>
      </w:r>
      <w:r w:rsidR="00AC2BFB" w:rsidRPr="00301825">
        <w:rPr>
          <w:rFonts w:cs="Arial"/>
          <w:i w:val="0"/>
          <w:sz w:val="20"/>
          <w:szCs w:val="20"/>
        </w:rPr>
        <w:t>, in: Th. Dufrenne and A.-C. Taylor, eds.,</w:t>
      </w:r>
      <w:r w:rsidR="00AC2BFB" w:rsidRPr="00301825">
        <w:rPr>
          <w:rFonts w:cs="Arial"/>
          <w:iCs/>
          <w:sz w:val="20"/>
          <w:szCs w:val="20"/>
        </w:rPr>
        <w:t xml:space="preserve"> Cannibalismes Disciplinaires, Quand l'histoire de l'art et l'anthropologie se rencontrent</w:t>
      </w:r>
      <w:r w:rsidR="00AC2BFB" w:rsidRPr="00301825">
        <w:rPr>
          <w:rFonts w:cs="Arial"/>
          <w:i w:val="0"/>
          <w:sz w:val="20"/>
          <w:szCs w:val="20"/>
        </w:rPr>
        <w:t>, Paris: INHA/Musée du quai Branly, pp. 37-61.</w:t>
      </w:r>
    </w:p>
    <w:p w14:paraId="50F6F8A9" w14:textId="3C1BBDF2" w:rsidR="00AC2BFB" w:rsidRPr="00301825" w:rsidRDefault="00301825" w:rsidP="00122FCD">
      <w:pPr>
        <w:jc w:val="both"/>
        <w:rPr>
          <w:rFonts w:cs="Arial"/>
          <w:i w:val="0"/>
          <w:sz w:val="20"/>
          <w:szCs w:val="20"/>
        </w:rPr>
      </w:pPr>
      <w:r>
        <w:rPr>
          <w:rFonts w:cs="Arial"/>
          <w:i w:val="0"/>
          <w:sz w:val="20"/>
          <w:szCs w:val="20"/>
        </w:rPr>
        <w:t>Freedberg, David (2009</w:t>
      </w:r>
      <w:r w:rsidR="00734385">
        <w:rPr>
          <w:rFonts w:cs="Arial"/>
          <w:i w:val="0"/>
          <w:sz w:val="20"/>
          <w:szCs w:val="20"/>
        </w:rPr>
        <w:t>b</w:t>
      </w:r>
      <w:r>
        <w:rPr>
          <w:rFonts w:cs="Arial"/>
          <w:i w:val="0"/>
          <w:sz w:val="20"/>
          <w:szCs w:val="20"/>
        </w:rPr>
        <w:t xml:space="preserve">), </w:t>
      </w:r>
      <w:r w:rsidR="00AC2BFB" w:rsidRPr="00275EB6">
        <w:rPr>
          <w:rFonts w:cs="Arial"/>
          <w:sz w:val="20"/>
          <w:szCs w:val="20"/>
        </w:rPr>
        <w:t xml:space="preserve">Choirs of Praise: Some Aspects of Action Understanding in Fifteenth </w:t>
      </w:r>
      <w:r w:rsidRPr="00275EB6">
        <w:rPr>
          <w:rFonts w:cs="Arial"/>
          <w:sz w:val="20"/>
          <w:szCs w:val="20"/>
        </w:rPr>
        <w:t>Century Painting and Sculpture</w:t>
      </w:r>
      <w:r>
        <w:rPr>
          <w:rFonts w:cs="Arial"/>
          <w:i w:val="0"/>
          <w:sz w:val="20"/>
          <w:szCs w:val="20"/>
        </w:rPr>
        <w:t>,</w:t>
      </w:r>
      <w:r w:rsidR="00AC2BFB" w:rsidRPr="00301825">
        <w:rPr>
          <w:rFonts w:cs="Arial"/>
          <w:i w:val="0"/>
          <w:sz w:val="20"/>
          <w:szCs w:val="20"/>
        </w:rPr>
        <w:t xml:space="preserve"> in D. Levine and J. Freiberg</w:t>
      </w:r>
      <w:r w:rsidR="005A78EC">
        <w:rPr>
          <w:rFonts w:cs="Arial"/>
          <w:i w:val="0"/>
          <w:sz w:val="20"/>
          <w:szCs w:val="20"/>
        </w:rPr>
        <w:t xml:space="preserve"> (</w:t>
      </w:r>
      <w:r w:rsidR="00AC2BFB" w:rsidRPr="00301825">
        <w:rPr>
          <w:rFonts w:cs="Arial"/>
          <w:i w:val="0"/>
          <w:sz w:val="20"/>
          <w:szCs w:val="20"/>
        </w:rPr>
        <w:t>eds.</w:t>
      </w:r>
      <w:r w:rsidR="005A78EC">
        <w:rPr>
          <w:rFonts w:cs="Arial"/>
          <w:i w:val="0"/>
          <w:sz w:val="20"/>
          <w:szCs w:val="20"/>
        </w:rPr>
        <w:t>)</w:t>
      </w:r>
      <w:r w:rsidR="00AC2BFB" w:rsidRPr="00301825">
        <w:rPr>
          <w:rFonts w:cs="Arial"/>
          <w:i w:val="0"/>
          <w:sz w:val="20"/>
          <w:szCs w:val="20"/>
        </w:rPr>
        <w:t xml:space="preserve">, </w:t>
      </w:r>
      <w:r w:rsidR="00AC2BFB" w:rsidRPr="00301825">
        <w:rPr>
          <w:rFonts w:cs="Arial"/>
          <w:iCs/>
          <w:sz w:val="20"/>
          <w:szCs w:val="20"/>
        </w:rPr>
        <w:t>Medieval Renaisance Baroque: a Cat's Cradle for Marilyn Aronberg Lavin</w:t>
      </w:r>
      <w:r>
        <w:rPr>
          <w:rFonts w:cs="Arial"/>
          <w:i w:val="0"/>
          <w:sz w:val="20"/>
          <w:szCs w:val="20"/>
        </w:rPr>
        <w:t>, New York, Italica Press</w:t>
      </w:r>
      <w:r w:rsidR="00AC2BFB" w:rsidRPr="00301825">
        <w:rPr>
          <w:rFonts w:cs="Arial"/>
          <w:i w:val="0"/>
          <w:sz w:val="20"/>
          <w:szCs w:val="20"/>
        </w:rPr>
        <w:t>, pp. 65-81.</w:t>
      </w:r>
    </w:p>
    <w:p w14:paraId="73AB038B" w14:textId="77777777" w:rsidR="00163F3C" w:rsidRPr="00301825" w:rsidRDefault="00163F3C" w:rsidP="00163F3C">
      <w:pPr>
        <w:jc w:val="both"/>
        <w:rPr>
          <w:rFonts w:eastAsia="Times New Roman" w:cs="Arial"/>
          <w:i w:val="0"/>
          <w:sz w:val="20"/>
          <w:szCs w:val="20"/>
          <w:lang w:eastAsia="it-IT"/>
        </w:rPr>
      </w:pPr>
      <w:r w:rsidRPr="00301825">
        <w:rPr>
          <w:rFonts w:eastAsia="Times New Roman" w:cs="Arial"/>
          <w:i w:val="0"/>
          <w:sz w:val="20"/>
          <w:szCs w:val="20"/>
          <w:lang w:eastAsia="it-IT"/>
        </w:rPr>
        <w:t>Gallese</w:t>
      </w:r>
      <w:r>
        <w:rPr>
          <w:rFonts w:eastAsia="Times New Roman" w:cs="Arial"/>
          <w:i w:val="0"/>
          <w:sz w:val="20"/>
          <w:szCs w:val="20"/>
          <w:lang w:eastAsia="it-IT"/>
        </w:rPr>
        <w:t>,</w:t>
      </w:r>
      <w:r w:rsidRPr="00301825">
        <w:rPr>
          <w:rFonts w:eastAsia="Times New Roman" w:cs="Arial"/>
          <w:i w:val="0"/>
          <w:sz w:val="20"/>
          <w:szCs w:val="20"/>
          <w:lang w:eastAsia="it-IT"/>
        </w:rPr>
        <w:t xml:space="preserve"> Freedberg, (2007), </w:t>
      </w:r>
      <w:r w:rsidRPr="00301825">
        <w:rPr>
          <w:rFonts w:eastAsia="Times New Roman" w:cs="Arial"/>
          <w:sz w:val="20"/>
          <w:szCs w:val="20"/>
          <w:lang w:eastAsia="it-IT"/>
        </w:rPr>
        <w:t>Motion, emotion and empathy in esthetic response</w:t>
      </w:r>
      <w:r w:rsidRPr="00301825">
        <w:rPr>
          <w:rFonts w:eastAsia="Times New Roman" w:cs="Arial"/>
          <w:i w:val="0"/>
          <w:sz w:val="20"/>
          <w:szCs w:val="20"/>
          <w:lang w:eastAsia="it-IT"/>
        </w:rPr>
        <w:t>, in «Trends in Cognitive Science», 11.5, pp. 197-203.</w:t>
      </w:r>
    </w:p>
    <w:p w14:paraId="0A366ED0" w14:textId="0FFA0AF4" w:rsidR="00A97223" w:rsidRPr="00301825" w:rsidRDefault="00A97223" w:rsidP="00122FCD">
      <w:pPr>
        <w:jc w:val="both"/>
        <w:rPr>
          <w:rFonts w:cs="Arial"/>
          <w:i w:val="0"/>
          <w:sz w:val="20"/>
          <w:szCs w:val="20"/>
        </w:rPr>
      </w:pPr>
      <w:r w:rsidRPr="00301825">
        <w:rPr>
          <w:rFonts w:cs="Arial"/>
          <w:i w:val="0"/>
          <w:sz w:val="20"/>
          <w:szCs w:val="20"/>
          <w:lang w:eastAsia="it-IT"/>
        </w:rPr>
        <w:t xml:space="preserve">Gallese, Vittorio, </w:t>
      </w:r>
      <w:r w:rsidRPr="00301825">
        <w:rPr>
          <w:rFonts w:cs="Arial"/>
          <w:i w:val="0"/>
          <w:sz w:val="20"/>
          <w:szCs w:val="20"/>
        </w:rPr>
        <w:t xml:space="preserve">Wojciehowski, Hannah. (2011). </w:t>
      </w:r>
      <w:r w:rsidRPr="00CF5F35">
        <w:rPr>
          <w:rFonts w:cs="Arial"/>
          <w:sz w:val="20"/>
          <w:szCs w:val="20"/>
        </w:rPr>
        <w:t>How Stories Make Us Feel: Toward an Embodied Narratology,</w:t>
      </w:r>
      <w:r w:rsidRPr="00301825">
        <w:rPr>
          <w:rFonts w:cs="Arial"/>
          <w:i w:val="0"/>
          <w:sz w:val="20"/>
          <w:szCs w:val="20"/>
        </w:rPr>
        <w:t xml:space="preserve"> in «</w:t>
      </w:r>
      <w:r w:rsidRPr="00301825">
        <w:rPr>
          <w:rFonts w:cs="Arial"/>
          <w:iCs/>
          <w:sz w:val="20"/>
          <w:szCs w:val="20"/>
        </w:rPr>
        <w:t>California Italian Studies»</w:t>
      </w:r>
      <w:r w:rsidRPr="00301825">
        <w:rPr>
          <w:rFonts w:cs="Arial"/>
          <w:i w:val="0"/>
          <w:sz w:val="20"/>
          <w:szCs w:val="20"/>
        </w:rPr>
        <w:t xml:space="preserve">, 2(1), </w:t>
      </w:r>
      <w:r w:rsidR="002F1F8A">
        <w:rPr>
          <w:rFonts w:cs="Arial"/>
          <w:i w:val="0"/>
          <w:sz w:val="20"/>
          <w:szCs w:val="20"/>
        </w:rPr>
        <w:t>s</w:t>
      </w:r>
      <w:r w:rsidRPr="00301825">
        <w:rPr>
          <w:rFonts w:cs="Arial"/>
          <w:i w:val="0"/>
          <w:sz w:val="20"/>
          <w:szCs w:val="20"/>
        </w:rPr>
        <w:t xml:space="preserve">p. </w:t>
      </w:r>
    </w:p>
    <w:p w14:paraId="4404C70E" w14:textId="53575A7A" w:rsidR="00A97223" w:rsidRPr="00A50449" w:rsidRDefault="00A97223" w:rsidP="00122FCD">
      <w:pPr>
        <w:jc w:val="both"/>
        <w:rPr>
          <w:rFonts w:cs="Arial"/>
          <w:i w:val="0"/>
          <w:sz w:val="20"/>
          <w:szCs w:val="20"/>
        </w:rPr>
      </w:pPr>
      <w:r w:rsidRPr="00301825">
        <w:rPr>
          <w:rFonts w:cs="Arial"/>
          <w:i w:val="0"/>
          <w:color w:val="000018"/>
          <w:sz w:val="20"/>
          <w:szCs w:val="20"/>
        </w:rPr>
        <w:t xml:space="preserve">Gallese V. (2011). </w:t>
      </w:r>
      <w:r w:rsidRPr="00A50449">
        <w:rPr>
          <w:rFonts w:cs="Arial"/>
          <w:color w:val="000018"/>
          <w:sz w:val="20"/>
          <w:szCs w:val="20"/>
        </w:rPr>
        <w:t>Seeing art… beyond vision. Liberated embodied simulation in aesthetic experience</w:t>
      </w:r>
      <w:r w:rsidR="00A50449">
        <w:rPr>
          <w:rFonts w:cs="Arial"/>
          <w:i w:val="0"/>
          <w:color w:val="000018"/>
          <w:sz w:val="20"/>
          <w:szCs w:val="20"/>
        </w:rPr>
        <w:t xml:space="preserve">, in </w:t>
      </w:r>
      <w:r w:rsidRPr="00A50449">
        <w:rPr>
          <w:rFonts w:cs="Arial"/>
          <w:i w:val="0"/>
          <w:iCs/>
          <w:color w:val="000018"/>
          <w:sz w:val="20"/>
          <w:szCs w:val="20"/>
        </w:rPr>
        <w:t xml:space="preserve"> </w:t>
      </w:r>
      <w:r w:rsidR="00A50449" w:rsidRPr="00A50449">
        <w:rPr>
          <w:rFonts w:cs="Arial"/>
          <w:i w:val="0"/>
          <w:iCs/>
          <w:color w:val="000018"/>
          <w:sz w:val="20"/>
          <w:szCs w:val="20"/>
        </w:rPr>
        <w:t>A. Abbushi, I. Franke, and I. Mommenejad (</w:t>
      </w:r>
      <w:r w:rsidR="00EB778F">
        <w:rPr>
          <w:rFonts w:cs="Arial"/>
          <w:i w:val="0"/>
          <w:iCs/>
          <w:color w:val="000018"/>
          <w:sz w:val="20"/>
          <w:szCs w:val="20"/>
        </w:rPr>
        <w:t>e</w:t>
      </w:r>
      <w:r w:rsidR="00A50449" w:rsidRPr="00A50449">
        <w:rPr>
          <w:rFonts w:cs="Arial"/>
          <w:i w:val="0"/>
          <w:iCs/>
          <w:color w:val="000018"/>
          <w:sz w:val="20"/>
          <w:szCs w:val="20"/>
        </w:rPr>
        <w:t>ds.)</w:t>
      </w:r>
      <w:r w:rsidR="00A50449">
        <w:rPr>
          <w:rFonts w:cs="Arial"/>
          <w:i w:val="0"/>
          <w:iCs/>
          <w:color w:val="000018"/>
          <w:sz w:val="20"/>
          <w:szCs w:val="20"/>
        </w:rPr>
        <w:t xml:space="preserve">, </w:t>
      </w:r>
      <w:r w:rsidRPr="00A50449">
        <w:rPr>
          <w:rFonts w:cs="Arial"/>
          <w:i w:val="0"/>
          <w:iCs/>
          <w:color w:val="000018"/>
          <w:sz w:val="20"/>
          <w:szCs w:val="20"/>
        </w:rPr>
        <w:t>Seeing with the Eyes Closed. Ass. for Neuroesthetics Symposium at the Guggenheim Collection, Venice</w:t>
      </w:r>
      <w:r w:rsidR="00A50449">
        <w:rPr>
          <w:rFonts w:cs="Arial"/>
          <w:i w:val="0"/>
          <w:iCs/>
          <w:color w:val="000018"/>
          <w:sz w:val="20"/>
          <w:szCs w:val="20"/>
        </w:rPr>
        <w:t>,</w:t>
      </w:r>
      <w:r w:rsidRPr="00A50449">
        <w:rPr>
          <w:rFonts w:cs="Arial"/>
          <w:i w:val="0"/>
          <w:iCs/>
          <w:color w:val="000018"/>
          <w:sz w:val="20"/>
          <w:szCs w:val="20"/>
        </w:rPr>
        <w:t xml:space="preserve"> pp. 62-65.</w:t>
      </w:r>
    </w:p>
    <w:p w14:paraId="1A2F61AE" w14:textId="6545DB8E" w:rsidR="00122FCD" w:rsidRPr="00301825" w:rsidRDefault="00122FCD" w:rsidP="00122FCD">
      <w:pPr>
        <w:jc w:val="both"/>
        <w:rPr>
          <w:rFonts w:eastAsia="Times New Roman" w:cs="Arial"/>
          <w:i w:val="0"/>
          <w:sz w:val="20"/>
          <w:szCs w:val="20"/>
          <w:lang w:eastAsia="it-IT"/>
        </w:rPr>
      </w:pPr>
      <w:r w:rsidRPr="00301825">
        <w:rPr>
          <w:rFonts w:cs="Arial"/>
          <w:i w:val="0"/>
          <w:color w:val="1C1C1C"/>
          <w:sz w:val="20"/>
          <w:szCs w:val="20"/>
          <w:lang w:eastAsia="it-IT"/>
        </w:rPr>
        <w:t xml:space="preserve">Gehlen, Arnold (1940), </w:t>
      </w:r>
      <w:r w:rsidRPr="00301825">
        <w:rPr>
          <w:rFonts w:cs="Arial"/>
          <w:iCs/>
          <w:color w:val="1C1C1C"/>
          <w:sz w:val="20"/>
          <w:szCs w:val="20"/>
          <w:lang w:eastAsia="it-IT"/>
        </w:rPr>
        <w:t>Der Mensch. Seine Natur und seine Stellung in der Welt.</w:t>
      </w:r>
      <w:r w:rsidRPr="00301825">
        <w:rPr>
          <w:rFonts w:cs="Arial"/>
          <w:i w:val="0"/>
          <w:color w:val="1C1C1C"/>
          <w:sz w:val="20"/>
          <w:szCs w:val="20"/>
          <w:lang w:eastAsia="it-IT"/>
        </w:rPr>
        <w:t xml:space="preserve"> Junker und Dünnhaupt, Berlin.</w:t>
      </w:r>
    </w:p>
    <w:p w14:paraId="26C31A77" w14:textId="77777777" w:rsidR="00122FCD" w:rsidRPr="00301825" w:rsidRDefault="00122FCD" w:rsidP="00122FCD">
      <w:pPr>
        <w:jc w:val="both"/>
        <w:rPr>
          <w:rFonts w:eastAsia="Times New Roman" w:cs="Arial"/>
          <w:i w:val="0"/>
          <w:sz w:val="20"/>
          <w:szCs w:val="20"/>
          <w:lang w:eastAsia="it-IT"/>
        </w:rPr>
      </w:pPr>
      <w:r w:rsidRPr="00301825">
        <w:rPr>
          <w:rFonts w:eastAsia="Times New Roman" w:cs="Arial"/>
          <w:i w:val="0"/>
          <w:sz w:val="20"/>
          <w:szCs w:val="20"/>
          <w:lang w:eastAsia="it-IT"/>
        </w:rPr>
        <w:t xml:space="preserve">Gell, Alfred (1998), </w:t>
      </w:r>
      <w:r w:rsidRPr="00301825">
        <w:rPr>
          <w:rFonts w:eastAsia="Times New Roman" w:cs="Arial"/>
          <w:sz w:val="20"/>
          <w:szCs w:val="20"/>
          <w:lang w:eastAsia="it-IT"/>
        </w:rPr>
        <w:t>Art and Agency. An Anthropological Theory</w:t>
      </w:r>
      <w:r w:rsidRPr="00301825">
        <w:rPr>
          <w:rFonts w:eastAsia="Times New Roman" w:cs="Arial"/>
          <w:i w:val="0"/>
          <w:sz w:val="20"/>
          <w:szCs w:val="20"/>
          <w:lang w:eastAsia="it-IT"/>
        </w:rPr>
        <w:t>, Oxford, OUP.</w:t>
      </w:r>
    </w:p>
    <w:p w14:paraId="25DB214C" w14:textId="77777777" w:rsidR="00122FCD" w:rsidRPr="00301825" w:rsidRDefault="00122FCD" w:rsidP="00122FCD">
      <w:pPr>
        <w:jc w:val="both"/>
        <w:rPr>
          <w:rFonts w:eastAsia="Times New Roman" w:cs="Arial"/>
          <w:i w:val="0"/>
          <w:sz w:val="20"/>
          <w:szCs w:val="20"/>
          <w:lang w:eastAsia="it-IT"/>
        </w:rPr>
      </w:pPr>
      <w:r w:rsidRPr="00301825">
        <w:rPr>
          <w:rFonts w:eastAsia="Times New Roman" w:cs="Arial"/>
          <w:i w:val="0"/>
          <w:sz w:val="20"/>
          <w:szCs w:val="20"/>
          <w:lang w:eastAsia="it-IT"/>
        </w:rPr>
        <w:t xml:space="preserve">Giedion, Sigfried (1962), </w:t>
      </w:r>
      <w:r w:rsidRPr="00301825">
        <w:rPr>
          <w:rFonts w:eastAsia="Times New Roman" w:cs="Arial"/>
          <w:sz w:val="20"/>
          <w:szCs w:val="20"/>
          <w:lang w:eastAsia="it-IT"/>
        </w:rPr>
        <w:t>The Eternal Present. A Contribution on Costancy and Change. The Beginnings of Art</w:t>
      </w:r>
      <w:r w:rsidRPr="00301825">
        <w:rPr>
          <w:rFonts w:eastAsia="Times New Roman" w:cs="Arial"/>
          <w:i w:val="0"/>
          <w:sz w:val="20"/>
          <w:szCs w:val="20"/>
          <w:lang w:eastAsia="it-IT"/>
        </w:rPr>
        <w:t xml:space="preserve">, Pantheon Books, New York. </w:t>
      </w:r>
    </w:p>
    <w:p w14:paraId="629920D2" w14:textId="77777777" w:rsidR="00122FCD" w:rsidRPr="00301825" w:rsidRDefault="00122FCD" w:rsidP="00122FCD">
      <w:pPr>
        <w:widowControl w:val="0"/>
        <w:autoSpaceDE w:val="0"/>
        <w:autoSpaceDN w:val="0"/>
        <w:adjustRightInd w:val="0"/>
        <w:jc w:val="both"/>
        <w:rPr>
          <w:rFonts w:cs="Arial"/>
          <w:i w:val="0"/>
          <w:sz w:val="20"/>
          <w:szCs w:val="20"/>
          <w:lang w:eastAsia="it-IT"/>
        </w:rPr>
      </w:pPr>
      <w:r w:rsidRPr="00301825">
        <w:rPr>
          <w:rFonts w:cs="Arial"/>
          <w:i w:val="0"/>
          <w:sz w:val="20"/>
          <w:szCs w:val="20"/>
          <w:lang w:eastAsia="it-IT"/>
        </w:rPr>
        <w:t xml:space="preserve">Gosden, Chris, Marshall, Yvonne (1999), </w:t>
      </w:r>
      <w:r w:rsidRPr="00301825">
        <w:rPr>
          <w:rFonts w:cs="Arial"/>
          <w:sz w:val="20"/>
          <w:szCs w:val="20"/>
          <w:lang w:eastAsia="it-IT"/>
        </w:rPr>
        <w:t>The Cultural Biography of Objects</w:t>
      </w:r>
      <w:r w:rsidRPr="00301825">
        <w:rPr>
          <w:rFonts w:cs="Arial"/>
          <w:i w:val="0"/>
          <w:sz w:val="20"/>
          <w:szCs w:val="20"/>
          <w:lang w:eastAsia="it-IT"/>
        </w:rPr>
        <w:t>, in «</w:t>
      </w:r>
      <w:r w:rsidRPr="00301825">
        <w:rPr>
          <w:rFonts w:cs="Arial"/>
          <w:i w:val="0"/>
          <w:iCs/>
          <w:sz w:val="20"/>
          <w:szCs w:val="20"/>
          <w:lang w:eastAsia="it-IT"/>
        </w:rPr>
        <w:t>World Archaeology»</w:t>
      </w:r>
      <w:r w:rsidRPr="00301825">
        <w:rPr>
          <w:rFonts w:cs="Arial"/>
          <w:iCs/>
          <w:sz w:val="20"/>
          <w:szCs w:val="20"/>
          <w:lang w:eastAsia="it-IT"/>
        </w:rPr>
        <w:t xml:space="preserve">, </w:t>
      </w:r>
      <w:r w:rsidRPr="00301825">
        <w:rPr>
          <w:rFonts w:cs="Arial"/>
          <w:i w:val="0"/>
          <w:sz w:val="20"/>
          <w:szCs w:val="20"/>
          <w:lang w:eastAsia="it-IT"/>
        </w:rPr>
        <w:t>31.2, pp. 169-178.</w:t>
      </w:r>
    </w:p>
    <w:p w14:paraId="278D0BAE" w14:textId="77777777" w:rsidR="00122FCD" w:rsidRPr="00301825" w:rsidRDefault="00122FCD" w:rsidP="00122FCD">
      <w:pPr>
        <w:widowControl w:val="0"/>
        <w:autoSpaceDE w:val="0"/>
        <w:autoSpaceDN w:val="0"/>
        <w:adjustRightInd w:val="0"/>
        <w:jc w:val="both"/>
        <w:rPr>
          <w:rFonts w:cs="Arial"/>
          <w:iCs/>
          <w:sz w:val="20"/>
          <w:szCs w:val="20"/>
          <w:lang w:eastAsia="it-IT"/>
        </w:rPr>
      </w:pPr>
      <w:r w:rsidRPr="00301825">
        <w:rPr>
          <w:rFonts w:eastAsia="Times New Roman" w:cs="Arial"/>
          <w:i w:val="0"/>
          <w:sz w:val="20"/>
          <w:szCs w:val="20"/>
          <w:lang w:eastAsia="it-IT"/>
        </w:rPr>
        <w:t xml:space="preserve">Gosden, Chris (2005), </w:t>
      </w:r>
      <w:r w:rsidRPr="00301825">
        <w:rPr>
          <w:rFonts w:eastAsia="Times New Roman" w:cs="Arial"/>
          <w:sz w:val="20"/>
          <w:szCs w:val="20"/>
          <w:lang w:eastAsia="it-IT"/>
        </w:rPr>
        <w:t>What Do Objects Want?</w:t>
      </w:r>
      <w:r w:rsidRPr="00301825">
        <w:rPr>
          <w:rFonts w:eastAsia="Times New Roman" w:cs="Arial"/>
          <w:i w:val="0"/>
          <w:sz w:val="20"/>
          <w:szCs w:val="20"/>
          <w:lang w:eastAsia="it-IT"/>
        </w:rPr>
        <w:t>, in «Journal of Archaeological Method and Theory», 12.2, pp. 193-211.</w:t>
      </w:r>
    </w:p>
    <w:p w14:paraId="6905E18F" w14:textId="084732EA" w:rsidR="00122FCD" w:rsidRPr="00301825" w:rsidRDefault="00122FCD" w:rsidP="00122FCD">
      <w:pPr>
        <w:jc w:val="both"/>
        <w:rPr>
          <w:rFonts w:eastAsia="Times New Roman" w:cs="Arial"/>
          <w:i w:val="0"/>
          <w:sz w:val="20"/>
          <w:szCs w:val="20"/>
          <w:lang w:eastAsia="it-IT"/>
        </w:rPr>
      </w:pPr>
      <w:r w:rsidRPr="00301825">
        <w:rPr>
          <w:rFonts w:eastAsia="Times New Roman" w:cs="Arial"/>
          <w:i w:val="0"/>
          <w:sz w:val="20"/>
          <w:szCs w:val="20"/>
          <w:lang w:eastAsia="it-IT"/>
        </w:rPr>
        <w:t xml:space="preserve">Gottschall, Jonathan (2012), </w:t>
      </w:r>
      <w:r w:rsidRPr="00301825">
        <w:rPr>
          <w:rFonts w:eastAsia="Times New Roman" w:cs="Arial"/>
          <w:sz w:val="20"/>
          <w:szCs w:val="20"/>
          <w:lang w:eastAsia="it-IT"/>
        </w:rPr>
        <w:t>The Storytelling Animal. How Stories makes Us Human</w:t>
      </w:r>
      <w:r w:rsidRPr="00301825">
        <w:rPr>
          <w:rFonts w:eastAsia="Times New Roman" w:cs="Arial"/>
          <w:i w:val="0"/>
          <w:sz w:val="20"/>
          <w:szCs w:val="20"/>
          <w:lang w:eastAsia="it-IT"/>
        </w:rPr>
        <w:t>, Houghton Mifflin Harcourt PC, New York.</w:t>
      </w:r>
    </w:p>
    <w:p w14:paraId="21AB1281" w14:textId="77777777" w:rsidR="00122FCD" w:rsidRDefault="00122FCD" w:rsidP="00122FCD">
      <w:pPr>
        <w:jc w:val="both"/>
        <w:rPr>
          <w:rFonts w:eastAsia="Times New Roman" w:cs="Arial"/>
          <w:i w:val="0"/>
          <w:sz w:val="20"/>
          <w:szCs w:val="20"/>
          <w:lang w:eastAsia="it-IT"/>
        </w:rPr>
      </w:pPr>
      <w:r w:rsidRPr="00301825">
        <w:rPr>
          <w:rFonts w:eastAsia="Times New Roman" w:cs="Arial"/>
          <w:i w:val="0"/>
          <w:sz w:val="20"/>
          <w:szCs w:val="20"/>
          <w:lang w:eastAsia="it-IT"/>
        </w:rPr>
        <w:t xml:space="preserve">Grosse, Ernst (1894), </w:t>
      </w:r>
      <w:r w:rsidRPr="00301825">
        <w:rPr>
          <w:rFonts w:eastAsia="Times New Roman" w:cs="Arial"/>
          <w:sz w:val="20"/>
          <w:szCs w:val="20"/>
          <w:lang w:eastAsia="it-IT"/>
        </w:rPr>
        <w:t>Die Anfänge der Kunst</w:t>
      </w:r>
      <w:r w:rsidRPr="00301825">
        <w:rPr>
          <w:rFonts w:eastAsia="Times New Roman" w:cs="Arial"/>
          <w:i w:val="0"/>
          <w:sz w:val="20"/>
          <w:szCs w:val="20"/>
          <w:lang w:eastAsia="it-IT"/>
        </w:rPr>
        <w:t>, Freiburg i.B-Leipzig, Akademische Verlagsbuchhandlung von J. C. B. Mohr.</w:t>
      </w:r>
    </w:p>
    <w:p w14:paraId="00B4EB81" w14:textId="29927C23" w:rsidR="00163F3C" w:rsidRPr="00301825" w:rsidRDefault="00163F3C" w:rsidP="00122FCD">
      <w:pPr>
        <w:jc w:val="both"/>
        <w:rPr>
          <w:rFonts w:eastAsia="Times New Roman" w:cs="Arial"/>
          <w:i w:val="0"/>
          <w:sz w:val="20"/>
          <w:szCs w:val="20"/>
          <w:lang w:eastAsia="it-IT"/>
        </w:rPr>
      </w:pPr>
      <w:r>
        <w:rPr>
          <w:rFonts w:eastAsia="Times New Roman" w:cs="Arial"/>
          <w:i w:val="0"/>
          <w:sz w:val="20"/>
          <w:szCs w:val="20"/>
          <w:lang w:eastAsia="it-IT"/>
        </w:rPr>
        <w:t xml:space="preserve">Guthrie, Stewart, </w:t>
      </w:r>
      <w:r w:rsidRPr="00163F3C">
        <w:rPr>
          <w:rFonts w:eastAsia="Times New Roman" w:cs="Arial"/>
          <w:sz w:val="20"/>
          <w:szCs w:val="20"/>
          <w:lang w:eastAsia="it-IT"/>
        </w:rPr>
        <w:t>Faces in the Cloud. A New Theory of Religion,</w:t>
      </w:r>
      <w:r>
        <w:rPr>
          <w:rFonts w:eastAsia="Times New Roman" w:cs="Arial"/>
          <w:i w:val="0"/>
          <w:sz w:val="20"/>
          <w:szCs w:val="20"/>
          <w:lang w:eastAsia="it-IT"/>
        </w:rPr>
        <w:t xml:space="preserve"> Oxford University Press, Oxford, 1993.</w:t>
      </w:r>
    </w:p>
    <w:p w14:paraId="37919BC5" w14:textId="34319BF0" w:rsidR="006327CE" w:rsidRPr="00301825" w:rsidRDefault="006327CE" w:rsidP="00122FCD">
      <w:pPr>
        <w:jc w:val="both"/>
        <w:rPr>
          <w:rFonts w:cs="Arial"/>
          <w:bCs/>
          <w:i w:val="0"/>
          <w:sz w:val="20"/>
          <w:szCs w:val="20"/>
        </w:rPr>
      </w:pPr>
      <w:r w:rsidRPr="00301825">
        <w:rPr>
          <w:rFonts w:cs="Arial"/>
          <w:bCs/>
          <w:i w:val="0"/>
          <w:sz w:val="20"/>
          <w:szCs w:val="20"/>
        </w:rPr>
        <w:t>Halverso</w:t>
      </w:r>
      <w:r w:rsidR="0053708E">
        <w:rPr>
          <w:rFonts w:cs="Arial"/>
          <w:bCs/>
          <w:i w:val="0"/>
          <w:sz w:val="20"/>
          <w:szCs w:val="20"/>
        </w:rPr>
        <w:t>n</w:t>
      </w:r>
      <w:r w:rsidRPr="00301825">
        <w:rPr>
          <w:rFonts w:cs="Arial"/>
          <w:bCs/>
          <w:i w:val="0"/>
          <w:sz w:val="20"/>
          <w:szCs w:val="20"/>
        </w:rPr>
        <w:t xml:space="preserve">, John (1992), </w:t>
      </w:r>
      <w:r w:rsidRPr="004413B6">
        <w:rPr>
          <w:rFonts w:cs="Arial"/>
          <w:bCs/>
          <w:sz w:val="20"/>
          <w:szCs w:val="20"/>
        </w:rPr>
        <w:t>The first pictures: perceptual foundations of Paleolithic art</w:t>
      </w:r>
      <w:r w:rsidRPr="00301825">
        <w:rPr>
          <w:rFonts w:cs="Arial"/>
          <w:bCs/>
          <w:i w:val="0"/>
          <w:sz w:val="20"/>
          <w:szCs w:val="20"/>
        </w:rPr>
        <w:t>, in «Perception», 21, pp. 389-404.</w:t>
      </w:r>
    </w:p>
    <w:p w14:paraId="3AF19363" w14:textId="072936CE" w:rsidR="00122FCD" w:rsidRPr="00301825" w:rsidRDefault="00122FCD" w:rsidP="00122FCD">
      <w:pPr>
        <w:jc w:val="both"/>
        <w:rPr>
          <w:rFonts w:cs="Arial"/>
          <w:i w:val="0"/>
          <w:sz w:val="20"/>
          <w:szCs w:val="20"/>
          <w:lang w:eastAsia="it-IT"/>
        </w:rPr>
      </w:pPr>
      <w:r w:rsidRPr="00301825">
        <w:rPr>
          <w:rFonts w:eastAsia="Times New Roman" w:cs="Arial"/>
          <w:i w:val="0"/>
          <w:sz w:val="20"/>
          <w:szCs w:val="20"/>
          <w:lang w:eastAsia="it-IT"/>
        </w:rPr>
        <w:t xml:space="preserve">Halbertsma, Marlite (2008), </w:t>
      </w:r>
      <w:r w:rsidRPr="00301825">
        <w:rPr>
          <w:rFonts w:cs="Arial"/>
          <w:sz w:val="20"/>
          <w:szCs w:val="20"/>
          <w:lang w:eastAsia="it-IT"/>
        </w:rPr>
        <w:t>The Many Beginnings and the One End of World Art History in Germany, 1900-1933</w:t>
      </w:r>
      <w:r w:rsidRPr="00301825">
        <w:rPr>
          <w:rFonts w:cs="Arial"/>
          <w:i w:val="0"/>
          <w:sz w:val="20"/>
          <w:szCs w:val="20"/>
          <w:lang w:eastAsia="it-IT"/>
        </w:rPr>
        <w:t xml:space="preserve">, in Zijlmans, Kitty, van Damme, Wilfred (a cura di), </w:t>
      </w:r>
      <w:r w:rsidRPr="00301825">
        <w:rPr>
          <w:rFonts w:cs="Arial"/>
          <w:iCs/>
          <w:sz w:val="20"/>
          <w:szCs w:val="20"/>
          <w:lang w:eastAsia="it-IT"/>
        </w:rPr>
        <w:t>World Art Studies. Exploring Concepts and Approaches</w:t>
      </w:r>
      <w:r w:rsidRPr="00301825">
        <w:rPr>
          <w:rFonts w:cs="Arial"/>
          <w:i w:val="0"/>
          <w:sz w:val="20"/>
          <w:szCs w:val="20"/>
          <w:lang w:eastAsia="it-IT"/>
        </w:rPr>
        <w:t>, Amsterdam, Valiz, pp. 91-105.</w:t>
      </w:r>
    </w:p>
    <w:p w14:paraId="60B02377" w14:textId="77777777" w:rsidR="00122FCD" w:rsidRPr="00301825" w:rsidRDefault="00122FCD" w:rsidP="00122FCD">
      <w:pPr>
        <w:widowControl w:val="0"/>
        <w:autoSpaceDE w:val="0"/>
        <w:autoSpaceDN w:val="0"/>
        <w:adjustRightInd w:val="0"/>
        <w:jc w:val="both"/>
        <w:rPr>
          <w:rFonts w:cs="Arial"/>
          <w:iCs/>
          <w:sz w:val="20"/>
          <w:szCs w:val="20"/>
          <w:lang w:eastAsia="it-IT"/>
        </w:rPr>
      </w:pPr>
      <w:r w:rsidRPr="00301825">
        <w:rPr>
          <w:rFonts w:cs="Arial"/>
          <w:i w:val="0"/>
          <w:sz w:val="20"/>
          <w:szCs w:val="20"/>
          <w:lang w:eastAsia="it-IT"/>
        </w:rPr>
        <w:t xml:space="preserve">Helvenston, Patricia A., Hodgson, Derek (2010), </w:t>
      </w:r>
      <w:r w:rsidRPr="00301825">
        <w:rPr>
          <w:rFonts w:cs="Arial"/>
          <w:sz w:val="20"/>
          <w:szCs w:val="20"/>
          <w:lang w:eastAsia="it-IT"/>
        </w:rPr>
        <w:t>The Neuropsychology of ‘Animism’: Implications for Understanding Rock Art</w:t>
      </w:r>
      <w:r w:rsidRPr="00301825">
        <w:rPr>
          <w:rFonts w:cs="Arial"/>
          <w:i w:val="0"/>
          <w:sz w:val="20"/>
          <w:szCs w:val="20"/>
          <w:lang w:eastAsia="it-IT"/>
        </w:rPr>
        <w:t>, in «</w:t>
      </w:r>
      <w:r w:rsidRPr="00301825">
        <w:rPr>
          <w:rFonts w:cs="Arial"/>
          <w:bCs/>
          <w:i w:val="0"/>
          <w:iCs/>
          <w:sz w:val="20"/>
          <w:szCs w:val="20"/>
          <w:lang w:eastAsia="it-IT"/>
        </w:rPr>
        <w:t>Rock Art Research»</w:t>
      </w:r>
      <w:r w:rsidRPr="00301825">
        <w:rPr>
          <w:rFonts w:cs="Arial"/>
          <w:bCs/>
          <w:iCs/>
          <w:sz w:val="20"/>
          <w:szCs w:val="20"/>
          <w:lang w:eastAsia="it-IT"/>
        </w:rPr>
        <w:t xml:space="preserve"> </w:t>
      </w:r>
      <w:r w:rsidRPr="00301825">
        <w:rPr>
          <w:rFonts w:cs="Arial"/>
          <w:bCs/>
          <w:i w:val="0"/>
          <w:iCs/>
          <w:sz w:val="20"/>
          <w:szCs w:val="20"/>
          <w:lang w:eastAsia="it-IT"/>
        </w:rPr>
        <w:t>27.</w:t>
      </w:r>
      <w:r w:rsidRPr="00301825">
        <w:rPr>
          <w:rFonts w:cs="Arial"/>
          <w:i w:val="0"/>
          <w:iCs/>
          <w:sz w:val="20"/>
          <w:szCs w:val="20"/>
          <w:lang w:eastAsia="it-IT"/>
        </w:rPr>
        <w:t>1, pp. 61-94.</w:t>
      </w:r>
    </w:p>
    <w:p w14:paraId="604D78A6" w14:textId="77777777" w:rsidR="00122FCD" w:rsidRPr="00301825" w:rsidRDefault="00122FCD" w:rsidP="00122FCD">
      <w:pPr>
        <w:widowControl w:val="0"/>
        <w:autoSpaceDE w:val="0"/>
        <w:autoSpaceDN w:val="0"/>
        <w:adjustRightInd w:val="0"/>
        <w:jc w:val="both"/>
        <w:rPr>
          <w:rFonts w:cs="Arial"/>
          <w:i w:val="0"/>
          <w:sz w:val="20"/>
          <w:szCs w:val="20"/>
          <w:lang w:eastAsia="it-IT"/>
        </w:rPr>
      </w:pPr>
      <w:r w:rsidRPr="00301825">
        <w:rPr>
          <w:rFonts w:cs="Arial"/>
          <w:i w:val="0"/>
          <w:sz w:val="20"/>
          <w:szCs w:val="20"/>
          <w:lang w:eastAsia="it-IT"/>
        </w:rPr>
        <w:t xml:space="preserve">Heyd, Thomas, Clegg, John (2003) (a cura di), </w:t>
      </w:r>
      <w:r w:rsidRPr="00301825">
        <w:rPr>
          <w:rFonts w:cs="Arial"/>
          <w:sz w:val="20"/>
          <w:szCs w:val="20"/>
          <w:lang w:eastAsia="it-IT"/>
        </w:rPr>
        <w:t>Aesthetics and Rock Art</w:t>
      </w:r>
      <w:r w:rsidRPr="00301825">
        <w:rPr>
          <w:rFonts w:cs="Arial"/>
          <w:i w:val="0"/>
          <w:sz w:val="20"/>
          <w:szCs w:val="20"/>
          <w:lang w:eastAsia="it-IT"/>
        </w:rPr>
        <w:t xml:space="preserve">, Ashgate, Alderhot. </w:t>
      </w:r>
    </w:p>
    <w:p w14:paraId="6C998FE4" w14:textId="77777777" w:rsidR="00122FCD" w:rsidRPr="00301825" w:rsidRDefault="00122FCD" w:rsidP="00122FCD">
      <w:pPr>
        <w:widowControl w:val="0"/>
        <w:autoSpaceDE w:val="0"/>
        <w:autoSpaceDN w:val="0"/>
        <w:adjustRightInd w:val="0"/>
        <w:jc w:val="both"/>
        <w:rPr>
          <w:rFonts w:cs="Arial"/>
          <w:bCs/>
          <w:sz w:val="20"/>
          <w:szCs w:val="20"/>
          <w:lang w:eastAsia="it-IT"/>
        </w:rPr>
      </w:pPr>
      <w:r w:rsidRPr="00301825">
        <w:rPr>
          <w:rFonts w:cs="Arial"/>
          <w:i w:val="0"/>
          <w:sz w:val="20"/>
          <w:szCs w:val="20"/>
          <w:lang w:eastAsia="it-IT"/>
        </w:rPr>
        <w:t xml:space="preserve">Hodgson, Derek (2011), </w:t>
      </w:r>
      <w:r w:rsidRPr="00301825">
        <w:rPr>
          <w:rFonts w:cs="Arial"/>
          <w:bCs/>
          <w:sz w:val="20"/>
          <w:szCs w:val="20"/>
          <w:lang w:eastAsia="it-IT"/>
        </w:rPr>
        <w:t>The First Appearance of Symmetry in the Human Lineage: Where Perception Meets Art</w:t>
      </w:r>
      <w:r w:rsidRPr="00301825">
        <w:rPr>
          <w:rFonts w:cs="Arial"/>
          <w:bCs/>
          <w:i w:val="0"/>
          <w:sz w:val="20"/>
          <w:szCs w:val="20"/>
          <w:lang w:eastAsia="it-IT"/>
        </w:rPr>
        <w:t>, in «</w:t>
      </w:r>
      <w:r w:rsidRPr="00301825">
        <w:rPr>
          <w:rFonts w:cs="Arial"/>
          <w:i w:val="0"/>
          <w:iCs/>
          <w:sz w:val="20"/>
          <w:szCs w:val="20"/>
          <w:lang w:eastAsia="it-IT"/>
        </w:rPr>
        <w:t>Symmetry»</w:t>
      </w:r>
      <w:r w:rsidRPr="00301825">
        <w:rPr>
          <w:rFonts w:cs="Arial"/>
          <w:i w:val="0"/>
          <w:sz w:val="20"/>
          <w:szCs w:val="20"/>
          <w:lang w:eastAsia="it-IT"/>
        </w:rPr>
        <w:t xml:space="preserve">, </w:t>
      </w:r>
      <w:r w:rsidRPr="00301825">
        <w:rPr>
          <w:rFonts w:cs="Arial"/>
          <w:i w:val="0"/>
          <w:iCs/>
          <w:sz w:val="20"/>
          <w:szCs w:val="20"/>
          <w:lang w:eastAsia="it-IT"/>
        </w:rPr>
        <w:t>3</w:t>
      </w:r>
      <w:r w:rsidRPr="00301825">
        <w:rPr>
          <w:rFonts w:cs="Arial"/>
          <w:i w:val="0"/>
          <w:sz w:val="20"/>
          <w:szCs w:val="20"/>
          <w:lang w:eastAsia="it-IT"/>
        </w:rPr>
        <w:t>, 37-53.</w:t>
      </w:r>
    </w:p>
    <w:p w14:paraId="5A31FC3D" w14:textId="73B10F1F" w:rsidR="00122FCD" w:rsidRPr="00301825" w:rsidRDefault="00122FCD" w:rsidP="00122FCD">
      <w:pPr>
        <w:jc w:val="both"/>
        <w:rPr>
          <w:rFonts w:cs="Arial"/>
          <w:i w:val="0"/>
          <w:sz w:val="20"/>
          <w:szCs w:val="20"/>
          <w:lang w:eastAsia="it-IT"/>
        </w:rPr>
      </w:pPr>
      <w:r w:rsidRPr="00301825">
        <w:rPr>
          <w:rFonts w:cs="Arial"/>
          <w:i w:val="0"/>
          <w:sz w:val="20"/>
          <w:szCs w:val="20"/>
          <w:lang w:eastAsia="it-IT"/>
        </w:rPr>
        <w:t>Hodgson, Derek (2006</w:t>
      </w:r>
      <w:r w:rsidR="00163F3C">
        <w:rPr>
          <w:rFonts w:cs="Arial"/>
          <w:i w:val="0"/>
          <w:sz w:val="20"/>
          <w:szCs w:val="20"/>
          <w:lang w:eastAsia="it-IT"/>
        </w:rPr>
        <w:t>a</w:t>
      </w:r>
      <w:r w:rsidRPr="00301825">
        <w:rPr>
          <w:rFonts w:cs="Arial"/>
          <w:i w:val="0"/>
          <w:sz w:val="20"/>
          <w:szCs w:val="20"/>
          <w:lang w:eastAsia="it-IT"/>
        </w:rPr>
        <w:t xml:space="preserve">), </w:t>
      </w:r>
      <w:r w:rsidRPr="00301825">
        <w:rPr>
          <w:rFonts w:cs="Arial"/>
          <w:sz w:val="20"/>
          <w:szCs w:val="20"/>
          <w:lang w:eastAsia="it-IT"/>
        </w:rPr>
        <w:t xml:space="preserve">The Emergence of the Representation of Animals in </w:t>
      </w:r>
      <w:r w:rsidR="006327CE" w:rsidRPr="00301825">
        <w:rPr>
          <w:rFonts w:cs="Arial"/>
          <w:sz w:val="20"/>
          <w:szCs w:val="20"/>
          <w:lang w:eastAsia="it-IT"/>
        </w:rPr>
        <w:t>P</w:t>
      </w:r>
      <w:r w:rsidRPr="00301825">
        <w:rPr>
          <w:rFonts w:cs="Arial"/>
          <w:sz w:val="20"/>
          <w:szCs w:val="20"/>
          <w:lang w:eastAsia="it-IT"/>
        </w:rPr>
        <w:t>aleoart: Insights from Evolution and the cognitive, limbic and visual system of the Human Brain</w:t>
      </w:r>
      <w:r w:rsidRPr="00301825">
        <w:rPr>
          <w:rFonts w:cs="Arial"/>
          <w:i w:val="0"/>
          <w:sz w:val="20"/>
          <w:szCs w:val="20"/>
          <w:lang w:eastAsia="it-IT"/>
        </w:rPr>
        <w:t xml:space="preserve">, in «Rock Art Research», 23.2, pp. 3-40. </w:t>
      </w:r>
    </w:p>
    <w:p w14:paraId="73667220" w14:textId="6A9E123E" w:rsidR="00C93633" w:rsidRPr="00301825" w:rsidRDefault="00C93633" w:rsidP="00122FCD">
      <w:pPr>
        <w:jc w:val="both"/>
        <w:rPr>
          <w:rFonts w:cs="Arial"/>
          <w:i w:val="0"/>
          <w:sz w:val="20"/>
          <w:szCs w:val="20"/>
          <w:lang w:eastAsia="it-IT"/>
        </w:rPr>
      </w:pPr>
      <w:r w:rsidRPr="00301825">
        <w:rPr>
          <w:rFonts w:cs="Arial"/>
          <w:i w:val="0"/>
          <w:sz w:val="20"/>
          <w:szCs w:val="20"/>
          <w:lang w:eastAsia="it-IT"/>
        </w:rPr>
        <w:t>Hodgson, Derek (2006</w:t>
      </w:r>
      <w:r w:rsidR="00163F3C">
        <w:rPr>
          <w:rFonts w:cs="Arial"/>
          <w:i w:val="0"/>
          <w:sz w:val="20"/>
          <w:szCs w:val="20"/>
          <w:lang w:eastAsia="it-IT"/>
        </w:rPr>
        <w:t>b</w:t>
      </w:r>
      <w:r w:rsidRPr="00301825">
        <w:rPr>
          <w:rFonts w:cs="Arial"/>
          <w:i w:val="0"/>
          <w:sz w:val="20"/>
          <w:szCs w:val="20"/>
          <w:lang w:eastAsia="it-IT"/>
        </w:rPr>
        <w:t xml:space="preserve">), </w:t>
      </w:r>
      <w:r w:rsidRPr="004764BB">
        <w:rPr>
          <w:rFonts w:cs="Arial"/>
          <w:sz w:val="20"/>
          <w:szCs w:val="20"/>
          <w:lang w:eastAsia="it-IT"/>
        </w:rPr>
        <w:t>Altered States of Counsciosness and Paleoart: an Alternative Neurovisual Explanation</w:t>
      </w:r>
      <w:r w:rsidRPr="00301825">
        <w:rPr>
          <w:rFonts w:cs="Arial"/>
          <w:i w:val="0"/>
          <w:sz w:val="20"/>
          <w:szCs w:val="20"/>
          <w:lang w:eastAsia="it-IT"/>
        </w:rPr>
        <w:t>, in «Cambridge Archaeological Journal, 16.1, pp. 27-37.</w:t>
      </w:r>
    </w:p>
    <w:p w14:paraId="4AA684E7"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Holly, Michael Ann (2013), </w:t>
      </w:r>
      <w:r w:rsidRPr="00301825">
        <w:rPr>
          <w:rFonts w:cs="Arial"/>
          <w:sz w:val="20"/>
          <w:szCs w:val="20"/>
          <w:lang w:eastAsia="it-IT"/>
        </w:rPr>
        <w:t>The Melancholy of Art</w:t>
      </w:r>
      <w:r w:rsidRPr="00301825">
        <w:rPr>
          <w:rFonts w:cs="Arial"/>
          <w:i w:val="0"/>
          <w:sz w:val="20"/>
          <w:szCs w:val="20"/>
          <w:lang w:eastAsia="it-IT"/>
        </w:rPr>
        <w:t>, Princeton UP, Princeton.</w:t>
      </w:r>
    </w:p>
    <w:p w14:paraId="71457C77" w14:textId="77777777" w:rsidR="00122FCD" w:rsidRPr="00301825" w:rsidRDefault="00122FCD" w:rsidP="00122FCD">
      <w:pPr>
        <w:widowControl w:val="0"/>
        <w:autoSpaceDE w:val="0"/>
        <w:autoSpaceDN w:val="0"/>
        <w:adjustRightInd w:val="0"/>
        <w:jc w:val="both"/>
        <w:rPr>
          <w:rFonts w:cs="Arial"/>
          <w:bCs/>
          <w:i w:val="0"/>
          <w:sz w:val="20"/>
          <w:szCs w:val="20"/>
          <w:lang w:eastAsia="it-IT"/>
        </w:rPr>
      </w:pPr>
      <w:r w:rsidRPr="00301825">
        <w:rPr>
          <w:rFonts w:cs="Arial"/>
          <w:i w:val="0"/>
          <w:sz w:val="20"/>
          <w:szCs w:val="20"/>
          <w:lang w:eastAsia="it-IT"/>
        </w:rPr>
        <w:t xml:space="preserve">Ingold, Tom (2000), </w:t>
      </w:r>
      <w:r w:rsidRPr="00301825">
        <w:rPr>
          <w:rFonts w:cs="Arial"/>
          <w:bCs/>
          <w:sz w:val="20"/>
          <w:szCs w:val="20"/>
          <w:lang w:eastAsia="it-IT"/>
        </w:rPr>
        <w:t>The Perception of the Environment. Essays on livelihood, dwelling and skill</w:t>
      </w:r>
      <w:r w:rsidRPr="00301825">
        <w:rPr>
          <w:rFonts w:cs="Arial"/>
          <w:bCs/>
          <w:i w:val="0"/>
          <w:sz w:val="20"/>
          <w:szCs w:val="20"/>
          <w:lang w:eastAsia="it-IT"/>
        </w:rPr>
        <w:t xml:space="preserve">, Routledge, London-New York. </w:t>
      </w:r>
    </w:p>
    <w:p w14:paraId="11C4C650"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Ingold, Tim (2006), </w:t>
      </w:r>
      <w:r w:rsidRPr="00301825">
        <w:rPr>
          <w:rFonts w:cs="Arial"/>
          <w:sz w:val="20"/>
          <w:szCs w:val="20"/>
          <w:lang w:eastAsia="it-IT"/>
        </w:rPr>
        <w:t>Rethinking the Animate, Re-Animating Theory</w:t>
      </w:r>
      <w:r w:rsidRPr="00301825">
        <w:rPr>
          <w:rFonts w:cs="Arial"/>
          <w:i w:val="0"/>
          <w:sz w:val="20"/>
          <w:szCs w:val="20"/>
          <w:lang w:eastAsia="it-IT"/>
        </w:rPr>
        <w:t>, in «Ethnos», 71.1, pp. 9-20.</w:t>
      </w:r>
    </w:p>
    <w:p w14:paraId="44F89FE3"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Ingold, Tom (2007), </w:t>
      </w:r>
      <w:r w:rsidRPr="00301825">
        <w:rPr>
          <w:rFonts w:cs="Arial"/>
          <w:sz w:val="20"/>
          <w:szCs w:val="20"/>
          <w:lang w:eastAsia="it-IT"/>
        </w:rPr>
        <w:t>Materials against Materiality</w:t>
      </w:r>
      <w:r w:rsidRPr="00301825">
        <w:rPr>
          <w:rFonts w:cs="Arial"/>
          <w:i w:val="0"/>
          <w:sz w:val="20"/>
          <w:szCs w:val="20"/>
          <w:lang w:eastAsia="it-IT"/>
        </w:rPr>
        <w:t>, in «Anthropological Dialogues», 14.1, pp. 1-16.</w:t>
      </w:r>
    </w:p>
    <w:p w14:paraId="1AB7AD19" w14:textId="77777777" w:rsidR="00163F3C" w:rsidRDefault="00163F3C" w:rsidP="00122FCD">
      <w:pPr>
        <w:jc w:val="both"/>
        <w:rPr>
          <w:rFonts w:cs="Arial"/>
          <w:i w:val="0"/>
          <w:sz w:val="20"/>
          <w:szCs w:val="20"/>
          <w:lang w:eastAsia="it-IT"/>
        </w:rPr>
      </w:pPr>
      <w:r>
        <w:rPr>
          <w:rFonts w:cs="Arial"/>
          <w:i w:val="0"/>
          <w:sz w:val="20"/>
          <w:szCs w:val="20"/>
          <w:lang w:eastAsia="it-IT"/>
        </w:rPr>
        <w:t>Jones, Andrew, Memory and Material Culture, Cambridge UP, Cambridge et al., 2007.</w:t>
      </w:r>
    </w:p>
    <w:p w14:paraId="111AA37B" w14:textId="1378553A"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Leroi-Gourhan, André (2009), </w:t>
      </w:r>
      <w:r w:rsidRPr="00301825">
        <w:rPr>
          <w:rFonts w:cs="Arial"/>
          <w:sz w:val="20"/>
          <w:szCs w:val="20"/>
          <w:lang w:eastAsia="it-IT"/>
        </w:rPr>
        <w:t>L’art parietale. Langage de la prèhistoire</w:t>
      </w:r>
      <w:r w:rsidRPr="00301825">
        <w:rPr>
          <w:rFonts w:cs="Arial"/>
          <w:i w:val="0"/>
          <w:sz w:val="20"/>
          <w:szCs w:val="20"/>
          <w:lang w:eastAsia="it-IT"/>
        </w:rPr>
        <w:t>, Éditions Jérôme Millon, Grenoble.</w:t>
      </w:r>
    </w:p>
    <w:p w14:paraId="45FE5B42"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Lewis-Williams, David (2002), </w:t>
      </w:r>
      <w:r w:rsidRPr="00301825">
        <w:rPr>
          <w:rFonts w:cs="Arial"/>
          <w:sz w:val="20"/>
          <w:szCs w:val="20"/>
          <w:lang w:eastAsia="it-IT"/>
        </w:rPr>
        <w:t>The Mind in the Cave. Consciousness and the Origins of Art</w:t>
      </w:r>
      <w:r w:rsidRPr="00301825">
        <w:rPr>
          <w:rFonts w:cs="Arial"/>
          <w:i w:val="0"/>
          <w:sz w:val="20"/>
          <w:szCs w:val="20"/>
          <w:lang w:eastAsia="it-IT"/>
        </w:rPr>
        <w:t>, Thames &amp; Hudson, London.</w:t>
      </w:r>
    </w:p>
    <w:p w14:paraId="2364B034" w14:textId="77777777" w:rsidR="00DF645C" w:rsidRDefault="00DF645C" w:rsidP="00122FCD">
      <w:pPr>
        <w:jc w:val="both"/>
        <w:rPr>
          <w:rFonts w:cs="Arial"/>
          <w:i w:val="0"/>
          <w:sz w:val="20"/>
          <w:szCs w:val="20"/>
          <w:lang w:eastAsia="it-IT"/>
        </w:rPr>
      </w:pPr>
      <w:r>
        <w:rPr>
          <w:rFonts w:cs="Arial"/>
          <w:i w:val="0"/>
          <w:sz w:val="20"/>
          <w:szCs w:val="20"/>
          <w:lang w:eastAsia="it-IT"/>
        </w:rPr>
        <w:t xml:space="preserve">Malafouris, Renfrew (2010), </w:t>
      </w:r>
      <w:r w:rsidRPr="00DF645C">
        <w:rPr>
          <w:rFonts w:cs="Arial"/>
          <w:sz w:val="20"/>
          <w:szCs w:val="20"/>
          <w:lang w:eastAsia="it-IT"/>
        </w:rPr>
        <w:t>The Cognitive Life of Things. Recasting the Boundarie of the Mind</w:t>
      </w:r>
      <w:r>
        <w:rPr>
          <w:rFonts w:cs="Arial"/>
          <w:i w:val="0"/>
          <w:sz w:val="20"/>
          <w:szCs w:val="20"/>
          <w:lang w:eastAsia="it-IT"/>
        </w:rPr>
        <w:t xml:space="preserve">, McDonald Institute for Archaeological Research, Cambridge. </w:t>
      </w:r>
    </w:p>
    <w:p w14:paraId="49FFC7F2" w14:textId="68C8854B"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Marquard, Odo (2000), </w:t>
      </w:r>
      <w:r w:rsidRPr="00301825">
        <w:rPr>
          <w:rFonts w:cs="Arial"/>
          <w:sz w:val="20"/>
          <w:szCs w:val="20"/>
          <w:lang w:eastAsia="it-IT"/>
        </w:rPr>
        <w:t>Philosophie des Stattdessen</w:t>
      </w:r>
      <w:r w:rsidRPr="00301825">
        <w:rPr>
          <w:rFonts w:cs="Arial"/>
          <w:i w:val="0"/>
          <w:sz w:val="20"/>
          <w:szCs w:val="20"/>
          <w:lang w:eastAsia="it-IT"/>
        </w:rPr>
        <w:t>, Reclam, Leipzig.</w:t>
      </w:r>
    </w:p>
    <w:p w14:paraId="74A66800"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Marshack, Alexander (1972), </w:t>
      </w:r>
      <w:r w:rsidRPr="00301825">
        <w:rPr>
          <w:rFonts w:cs="Arial"/>
          <w:sz w:val="20"/>
          <w:szCs w:val="20"/>
          <w:lang w:eastAsia="it-IT"/>
        </w:rPr>
        <w:t>The Roots of Civilization. The Cognitive Beginnings of Man’s First Art, Symbol, and Notation</w:t>
      </w:r>
      <w:r w:rsidRPr="00301825">
        <w:rPr>
          <w:rFonts w:cs="Arial"/>
          <w:i w:val="0"/>
          <w:sz w:val="20"/>
          <w:szCs w:val="20"/>
          <w:lang w:eastAsia="it-IT"/>
        </w:rPr>
        <w:t>, McGraw-Hill, New York-St Louis-San Fracisco-Toronto-Mexico-Düsseldorf.</w:t>
      </w:r>
    </w:p>
    <w:p w14:paraId="2EF0C714" w14:textId="2267DBF4"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Menninghaus, Winfried (2007), </w:t>
      </w:r>
      <w:r w:rsidRPr="00301825">
        <w:rPr>
          <w:rFonts w:cs="Arial"/>
          <w:sz w:val="20"/>
          <w:szCs w:val="20"/>
          <w:lang w:eastAsia="it-IT"/>
        </w:rPr>
        <w:t>Das Versprechen der Schönheit</w:t>
      </w:r>
      <w:r w:rsidRPr="00301825">
        <w:rPr>
          <w:rFonts w:cs="Arial"/>
          <w:i w:val="0"/>
          <w:sz w:val="20"/>
          <w:szCs w:val="20"/>
          <w:lang w:eastAsia="it-IT"/>
        </w:rPr>
        <w:t>, Suhrkamp, Frankfurt a. M..</w:t>
      </w:r>
    </w:p>
    <w:p w14:paraId="66122680"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Menninghaus, Winfried (2011), </w:t>
      </w:r>
      <w:r w:rsidRPr="00301825">
        <w:rPr>
          <w:rFonts w:cs="Arial"/>
          <w:sz w:val="20"/>
          <w:szCs w:val="20"/>
          <w:lang w:eastAsia="it-IT"/>
        </w:rPr>
        <w:t>Wozu Kunst? Ästhetik nach Darwin</w:t>
      </w:r>
      <w:r w:rsidRPr="00301825">
        <w:rPr>
          <w:rFonts w:cs="Arial"/>
          <w:i w:val="0"/>
          <w:sz w:val="20"/>
          <w:szCs w:val="20"/>
          <w:lang w:eastAsia="it-IT"/>
        </w:rPr>
        <w:t>, Suhrkamp, Frankfurt a.M.</w:t>
      </w:r>
    </w:p>
    <w:p w14:paraId="615BED57"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Meschiari, Matteo (2015), </w:t>
      </w:r>
      <w:r w:rsidRPr="00301825">
        <w:rPr>
          <w:rFonts w:cs="Arial"/>
          <w:iCs/>
          <w:sz w:val="20"/>
          <w:szCs w:val="20"/>
          <w:lang w:eastAsia="it-IT"/>
        </w:rPr>
        <w:t>Sciamanesimo paleolitico europeo. Paradigmi ermeneutici e riesame fenomenologico dell’arte parietale franco-cantabrica</w:t>
      </w:r>
      <w:r w:rsidRPr="00301825">
        <w:rPr>
          <w:rFonts w:cs="Arial"/>
          <w:i w:val="0"/>
          <w:sz w:val="20"/>
          <w:szCs w:val="20"/>
          <w:lang w:eastAsia="it-IT"/>
        </w:rPr>
        <w:t>, in F. Benozzo (ed.), </w:t>
      </w:r>
      <w:r w:rsidRPr="00301825">
        <w:rPr>
          <w:rFonts w:cs="Arial"/>
          <w:iCs/>
          <w:sz w:val="20"/>
          <w:szCs w:val="20"/>
          <w:lang w:eastAsia="it-IT"/>
        </w:rPr>
        <w:t>Le origini sciamaniche della cultura europea</w:t>
      </w:r>
      <w:r w:rsidRPr="00301825">
        <w:rPr>
          <w:rFonts w:cs="Arial"/>
          <w:i w:val="0"/>
          <w:sz w:val="20"/>
          <w:szCs w:val="20"/>
          <w:lang w:eastAsia="it-IT"/>
        </w:rPr>
        <w:t xml:space="preserve">, Alessandria, Edizioni dell’Orso, pp. 21-54. </w:t>
      </w:r>
    </w:p>
    <w:p w14:paraId="1EAD1194"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Mitchell, W. J. T. (1998), </w:t>
      </w:r>
      <w:r w:rsidRPr="00301825">
        <w:rPr>
          <w:rFonts w:cs="Arial"/>
          <w:sz w:val="20"/>
          <w:szCs w:val="20"/>
          <w:lang w:eastAsia="it-IT"/>
        </w:rPr>
        <w:t>The Last Dinosaur Book</w:t>
      </w:r>
      <w:r w:rsidRPr="00301825">
        <w:rPr>
          <w:rFonts w:cs="Arial"/>
          <w:i w:val="0"/>
          <w:sz w:val="20"/>
          <w:szCs w:val="20"/>
          <w:lang w:eastAsia="it-IT"/>
        </w:rPr>
        <w:t>, The University of Chicago Press, Chicago-London.</w:t>
      </w:r>
    </w:p>
    <w:p w14:paraId="70880E9D" w14:textId="09C2B6C6" w:rsidR="00122FCD" w:rsidRPr="00301825" w:rsidRDefault="00122FCD" w:rsidP="00122FCD">
      <w:pPr>
        <w:jc w:val="both"/>
        <w:rPr>
          <w:rFonts w:cs="Arial"/>
          <w:i w:val="0"/>
          <w:sz w:val="20"/>
          <w:szCs w:val="20"/>
          <w:lang w:eastAsia="it-IT"/>
        </w:rPr>
      </w:pPr>
      <w:r w:rsidRPr="00301825">
        <w:rPr>
          <w:rFonts w:cs="Arial"/>
          <w:i w:val="0"/>
          <w:sz w:val="20"/>
          <w:szCs w:val="20"/>
          <w:lang w:eastAsia="it-IT"/>
        </w:rPr>
        <w:t>Mitchell, W. J. T. (1994</w:t>
      </w:r>
      <w:r w:rsidR="009C232C">
        <w:rPr>
          <w:rFonts w:cs="Arial"/>
          <w:i w:val="0"/>
          <w:sz w:val="20"/>
          <w:szCs w:val="20"/>
          <w:lang w:eastAsia="it-IT"/>
        </w:rPr>
        <w:t>a</w:t>
      </w:r>
      <w:r w:rsidRPr="00301825">
        <w:rPr>
          <w:rFonts w:cs="Arial"/>
          <w:i w:val="0"/>
          <w:sz w:val="20"/>
          <w:szCs w:val="20"/>
          <w:lang w:eastAsia="it-IT"/>
        </w:rPr>
        <w:t xml:space="preserve">), </w:t>
      </w:r>
      <w:r w:rsidRPr="00301825">
        <w:rPr>
          <w:rFonts w:cs="Arial"/>
          <w:sz w:val="20"/>
          <w:szCs w:val="20"/>
          <w:lang w:eastAsia="it-IT"/>
        </w:rPr>
        <w:t>Picture Theory</w:t>
      </w:r>
      <w:r w:rsidRPr="00301825">
        <w:rPr>
          <w:rFonts w:cs="Arial"/>
          <w:i w:val="0"/>
          <w:sz w:val="20"/>
          <w:szCs w:val="20"/>
          <w:lang w:eastAsia="it-IT"/>
        </w:rPr>
        <w:t>, The University of Chicago Press, Chicago &amp; London.</w:t>
      </w:r>
    </w:p>
    <w:p w14:paraId="2EA5918D" w14:textId="0DEA929D" w:rsidR="00122FCD" w:rsidRPr="00301825" w:rsidRDefault="00122FCD" w:rsidP="00122FCD">
      <w:pPr>
        <w:jc w:val="both"/>
        <w:rPr>
          <w:rFonts w:cs="Arial"/>
          <w:i w:val="0"/>
          <w:sz w:val="20"/>
          <w:szCs w:val="20"/>
          <w:lang w:eastAsia="it-IT"/>
        </w:rPr>
      </w:pPr>
      <w:r w:rsidRPr="00301825">
        <w:rPr>
          <w:rFonts w:cs="Arial"/>
          <w:i w:val="0"/>
          <w:sz w:val="20"/>
          <w:szCs w:val="20"/>
          <w:lang w:eastAsia="it-IT"/>
        </w:rPr>
        <w:t>Mitchell, W. J. T. (1994</w:t>
      </w:r>
      <w:r w:rsidR="009C232C">
        <w:rPr>
          <w:rFonts w:cs="Arial"/>
          <w:i w:val="0"/>
          <w:sz w:val="20"/>
          <w:szCs w:val="20"/>
          <w:lang w:eastAsia="it-IT"/>
        </w:rPr>
        <w:t>b</w:t>
      </w:r>
      <w:r w:rsidRPr="00301825">
        <w:rPr>
          <w:rFonts w:cs="Arial"/>
          <w:i w:val="0"/>
          <w:sz w:val="20"/>
          <w:szCs w:val="20"/>
          <w:lang w:eastAsia="it-IT"/>
        </w:rPr>
        <w:t xml:space="preserve">), </w:t>
      </w:r>
      <w:r w:rsidRPr="00301825">
        <w:rPr>
          <w:rFonts w:cs="Arial"/>
          <w:sz w:val="20"/>
          <w:szCs w:val="20"/>
          <w:lang w:eastAsia="it-IT"/>
        </w:rPr>
        <w:t>Pictorial turn</w:t>
      </w:r>
      <w:r w:rsidRPr="00301825">
        <w:rPr>
          <w:rFonts w:cs="Arial"/>
          <w:i w:val="0"/>
          <w:sz w:val="20"/>
          <w:szCs w:val="20"/>
          <w:lang w:eastAsia="it-IT"/>
        </w:rPr>
        <w:t xml:space="preserve">, in </w:t>
      </w:r>
      <w:r w:rsidRPr="00301825">
        <w:rPr>
          <w:rFonts w:cs="Arial"/>
          <w:sz w:val="20"/>
          <w:szCs w:val="20"/>
          <w:lang w:eastAsia="it-IT"/>
        </w:rPr>
        <w:t>Picture Theory</w:t>
      </w:r>
      <w:r w:rsidRPr="00301825">
        <w:rPr>
          <w:rFonts w:cs="Arial"/>
          <w:i w:val="0"/>
          <w:sz w:val="20"/>
          <w:szCs w:val="20"/>
          <w:lang w:eastAsia="it-IT"/>
        </w:rPr>
        <w:t xml:space="preserve">, cit., pp. 11-34; trad. it. in </w:t>
      </w:r>
      <w:r w:rsidRPr="00301825">
        <w:rPr>
          <w:rFonts w:cs="Arial"/>
          <w:sz w:val="20"/>
          <w:szCs w:val="20"/>
          <w:lang w:eastAsia="it-IT"/>
        </w:rPr>
        <w:t>Pictorial Turn. Saggi</w:t>
      </w:r>
      <w:r w:rsidRPr="00301825">
        <w:rPr>
          <w:rFonts w:cs="Arial"/>
          <w:i w:val="0"/>
          <w:sz w:val="20"/>
          <w:szCs w:val="20"/>
          <w:lang w:eastAsia="it-IT"/>
        </w:rPr>
        <w:t xml:space="preserve">, a cura di M. Cometa, Palermo, :duepunti, 2007, pp. 19-49.  </w:t>
      </w:r>
    </w:p>
    <w:p w14:paraId="20CD9316"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Mitchell, W. J. T. (2005), </w:t>
      </w:r>
      <w:r w:rsidRPr="00301825">
        <w:rPr>
          <w:rFonts w:cs="Arial"/>
          <w:sz w:val="20"/>
          <w:szCs w:val="20"/>
          <w:lang w:eastAsia="it-IT"/>
        </w:rPr>
        <w:t>What Do Pictures Want? The Lives and Loves of Images</w:t>
      </w:r>
      <w:r w:rsidRPr="00301825">
        <w:rPr>
          <w:rFonts w:cs="Arial"/>
          <w:i w:val="0"/>
          <w:sz w:val="20"/>
          <w:szCs w:val="20"/>
          <w:lang w:eastAsia="it-IT"/>
        </w:rPr>
        <w:t>, The University of Chicago Press, Chicago &amp; London.</w:t>
      </w:r>
    </w:p>
    <w:p w14:paraId="099063B3"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Mithen, Steven (1996), </w:t>
      </w:r>
      <w:r w:rsidRPr="00301825">
        <w:rPr>
          <w:rFonts w:cs="Arial"/>
          <w:sz w:val="20"/>
          <w:szCs w:val="20"/>
          <w:lang w:eastAsia="it-IT"/>
        </w:rPr>
        <w:t>The Prehistory of the Mind. A Search for the Origins of Art, Religion and Science</w:t>
      </w:r>
      <w:r w:rsidRPr="00301825">
        <w:rPr>
          <w:rFonts w:cs="Arial"/>
          <w:i w:val="0"/>
          <w:sz w:val="20"/>
          <w:szCs w:val="20"/>
          <w:lang w:eastAsia="it-IT"/>
        </w:rPr>
        <w:t>, Thames &amp; Hudson, London.</w:t>
      </w:r>
    </w:p>
    <w:p w14:paraId="034D800E"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Moro Abadía, Oscar, González Morales, Manuel R. (2013), </w:t>
      </w:r>
      <w:r w:rsidRPr="00301825">
        <w:rPr>
          <w:rFonts w:cs="Arial"/>
          <w:sz w:val="20"/>
          <w:szCs w:val="20"/>
          <w:lang w:eastAsia="it-IT"/>
        </w:rPr>
        <w:t>Paleolithic Art: A Cultural History</w:t>
      </w:r>
      <w:r w:rsidRPr="00301825">
        <w:rPr>
          <w:rFonts w:cs="Arial"/>
          <w:i w:val="0"/>
          <w:sz w:val="20"/>
          <w:szCs w:val="20"/>
          <w:lang w:eastAsia="it-IT"/>
        </w:rPr>
        <w:t>, in «Journal of Archaeological Reserch», 21, pp. 269-306.</w:t>
      </w:r>
    </w:p>
    <w:p w14:paraId="70ED6471"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Oakley, Kenneth Page (1942), </w:t>
      </w:r>
      <w:r w:rsidRPr="00301825">
        <w:rPr>
          <w:rFonts w:cs="Arial"/>
          <w:sz w:val="20"/>
          <w:szCs w:val="20"/>
          <w:lang w:eastAsia="it-IT"/>
        </w:rPr>
        <w:t>Man, the Toolmaker</w:t>
      </w:r>
      <w:r w:rsidRPr="00301825">
        <w:rPr>
          <w:rFonts w:cs="Arial"/>
          <w:i w:val="0"/>
          <w:sz w:val="20"/>
          <w:szCs w:val="20"/>
          <w:lang w:eastAsia="it-IT"/>
        </w:rPr>
        <w:t>, University of Chicago Press, Chicago, 1976.</w:t>
      </w:r>
    </w:p>
    <w:p w14:paraId="5E333504"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Oakley, Kenneth Page (1981), </w:t>
      </w:r>
      <w:r w:rsidRPr="00301825">
        <w:rPr>
          <w:rFonts w:cs="Arial"/>
          <w:sz w:val="20"/>
          <w:szCs w:val="20"/>
        </w:rPr>
        <w:t>Emergence of Higher Thought 3.0-0.2 Ma B.P.</w:t>
      </w:r>
      <w:r w:rsidRPr="00301825">
        <w:rPr>
          <w:rFonts w:cs="Arial"/>
          <w:i w:val="0"/>
          <w:sz w:val="20"/>
          <w:szCs w:val="20"/>
        </w:rPr>
        <w:t>, in «Philosophical Transactions of the Royal Society of London. Series B, Biological Sciences» 292. 1057, pp. 205-211.</w:t>
      </w:r>
    </w:p>
    <w:p w14:paraId="6D85BEEE"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Onians, John (2006), </w:t>
      </w:r>
      <w:r w:rsidRPr="00301825">
        <w:rPr>
          <w:rFonts w:cs="Arial"/>
          <w:sz w:val="20"/>
          <w:szCs w:val="20"/>
          <w:lang w:eastAsia="it-IT"/>
        </w:rPr>
        <w:t>Compression vs. Expression. Containing and Expanding the World’s Art</w:t>
      </w:r>
      <w:r w:rsidRPr="00301825">
        <w:rPr>
          <w:rFonts w:cs="Arial"/>
          <w:i w:val="0"/>
          <w:sz w:val="20"/>
          <w:szCs w:val="20"/>
          <w:lang w:eastAsia="it-IT"/>
        </w:rPr>
        <w:t>, Yale University Press, New Haven and London.</w:t>
      </w:r>
    </w:p>
    <w:p w14:paraId="3EFAA08E" w14:textId="77777777" w:rsidR="00122FCD" w:rsidRPr="00301825" w:rsidRDefault="00122FCD" w:rsidP="00122FCD">
      <w:pPr>
        <w:widowControl w:val="0"/>
        <w:autoSpaceDE w:val="0"/>
        <w:autoSpaceDN w:val="0"/>
        <w:adjustRightInd w:val="0"/>
        <w:jc w:val="both"/>
        <w:rPr>
          <w:rFonts w:cs="Arial"/>
          <w:i w:val="0"/>
          <w:sz w:val="20"/>
          <w:szCs w:val="20"/>
          <w:lang w:eastAsia="it-IT"/>
        </w:rPr>
      </w:pPr>
      <w:r w:rsidRPr="00301825">
        <w:rPr>
          <w:rFonts w:cs="Arial"/>
          <w:i w:val="0"/>
          <w:sz w:val="20"/>
          <w:szCs w:val="20"/>
          <w:lang w:eastAsia="it-IT"/>
        </w:rPr>
        <w:t xml:space="preserve">Onians, John (2008), </w:t>
      </w:r>
      <w:r w:rsidRPr="00301825">
        <w:rPr>
          <w:rFonts w:cs="Arial"/>
          <w:sz w:val="20"/>
          <w:szCs w:val="20"/>
          <w:lang w:eastAsia="it-IT"/>
        </w:rPr>
        <w:t>Neuroarthistory. From Aristotle and Pliny to Baxandall and Zeki</w:t>
      </w:r>
      <w:r w:rsidRPr="00301825">
        <w:rPr>
          <w:rFonts w:cs="Arial"/>
          <w:i w:val="0"/>
          <w:sz w:val="20"/>
          <w:szCs w:val="20"/>
          <w:lang w:eastAsia="it-IT"/>
        </w:rPr>
        <w:t>, Yale UP, New Haven.</w:t>
      </w:r>
    </w:p>
    <w:p w14:paraId="2FEE373C"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Patterson, Alex (1994), </w:t>
      </w:r>
      <w:r w:rsidRPr="00301825">
        <w:rPr>
          <w:rFonts w:cs="Arial"/>
          <w:sz w:val="20"/>
          <w:szCs w:val="20"/>
          <w:lang w:eastAsia="it-IT"/>
        </w:rPr>
        <w:t>Hopi Pottery Symbols</w:t>
      </w:r>
      <w:r w:rsidRPr="00301825">
        <w:rPr>
          <w:rFonts w:cs="Arial"/>
          <w:i w:val="0"/>
          <w:sz w:val="20"/>
          <w:szCs w:val="20"/>
          <w:lang w:eastAsia="it-IT"/>
        </w:rPr>
        <w:t xml:space="preserve">, </w:t>
      </w:r>
      <w:r w:rsidRPr="00301825">
        <w:rPr>
          <w:rFonts w:cs="Arial"/>
          <w:i w:val="0"/>
          <w:color w:val="262626"/>
          <w:sz w:val="20"/>
          <w:szCs w:val="20"/>
          <w:lang w:eastAsia="it-IT"/>
        </w:rPr>
        <w:t>Johnson Books, Boulder.</w:t>
      </w:r>
    </w:p>
    <w:p w14:paraId="60C9D5DB"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Papapetros, Spyros (2012), </w:t>
      </w:r>
      <w:r w:rsidRPr="00301825">
        <w:rPr>
          <w:rFonts w:cs="Arial"/>
          <w:sz w:val="20"/>
          <w:szCs w:val="20"/>
          <w:lang w:eastAsia="it-IT"/>
        </w:rPr>
        <w:t>On the Animation of the Inorganic. Art, Architecture, and the Extension of Life</w:t>
      </w:r>
      <w:r w:rsidRPr="00301825">
        <w:rPr>
          <w:rFonts w:cs="Arial"/>
          <w:i w:val="0"/>
          <w:sz w:val="20"/>
          <w:szCs w:val="20"/>
          <w:lang w:eastAsia="it-IT"/>
        </w:rPr>
        <w:t>, Chicago University Press, Chigago-London.</w:t>
      </w:r>
    </w:p>
    <w:p w14:paraId="3A1E2354" w14:textId="77777777" w:rsidR="00122FCD" w:rsidRDefault="00122FCD" w:rsidP="00122FCD">
      <w:pPr>
        <w:jc w:val="both"/>
        <w:rPr>
          <w:rFonts w:cs="Arial"/>
          <w:i w:val="0"/>
          <w:sz w:val="20"/>
          <w:szCs w:val="20"/>
          <w:lang w:eastAsia="it-IT"/>
        </w:rPr>
      </w:pPr>
      <w:r w:rsidRPr="00301825">
        <w:rPr>
          <w:rFonts w:cs="Arial"/>
          <w:i w:val="0"/>
          <w:sz w:val="20"/>
          <w:szCs w:val="20"/>
          <w:lang w:eastAsia="it-IT"/>
        </w:rPr>
        <w:t xml:space="preserve">Pfisterer, Ulrich (2007), </w:t>
      </w:r>
      <w:r w:rsidRPr="00301825">
        <w:rPr>
          <w:rFonts w:cs="Arial"/>
          <w:sz w:val="20"/>
          <w:szCs w:val="20"/>
          <w:lang w:eastAsia="it-IT"/>
        </w:rPr>
        <w:t>Altamira – oder: Die Anfänge von Kunst und Kunstwissenschaft</w:t>
      </w:r>
      <w:r w:rsidRPr="00301825">
        <w:rPr>
          <w:rFonts w:cs="Arial"/>
          <w:i w:val="0"/>
          <w:sz w:val="20"/>
          <w:szCs w:val="20"/>
          <w:lang w:eastAsia="it-IT"/>
        </w:rPr>
        <w:t xml:space="preserve">, in M. Mosebach (a cura di), </w:t>
      </w:r>
      <w:r w:rsidRPr="00301825">
        <w:rPr>
          <w:rFonts w:cs="Arial"/>
          <w:sz w:val="20"/>
          <w:szCs w:val="20"/>
          <w:lang w:eastAsia="it-IT"/>
        </w:rPr>
        <w:t>Die Gärten von Capri. Vorträge aus der Warburg-Haus</w:t>
      </w:r>
      <w:r w:rsidRPr="00301825">
        <w:rPr>
          <w:rFonts w:cs="Arial"/>
          <w:i w:val="0"/>
          <w:sz w:val="20"/>
          <w:szCs w:val="20"/>
          <w:lang w:eastAsia="it-IT"/>
        </w:rPr>
        <w:t xml:space="preserve"> </w:t>
      </w:r>
      <w:r w:rsidRPr="00301825">
        <w:rPr>
          <w:rFonts w:cs="Arial"/>
          <w:sz w:val="20"/>
          <w:szCs w:val="20"/>
          <w:lang w:eastAsia="it-IT"/>
        </w:rPr>
        <w:t>10</w:t>
      </w:r>
      <w:r w:rsidRPr="00301825">
        <w:rPr>
          <w:rFonts w:cs="Arial"/>
          <w:i w:val="0"/>
          <w:sz w:val="20"/>
          <w:szCs w:val="20"/>
          <w:lang w:eastAsia="it-IT"/>
        </w:rPr>
        <w:t>,</w:t>
      </w:r>
      <w:r w:rsidRPr="00301825">
        <w:rPr>
          <w:rFonts w:cs="Arial"/>
          <w:i w:val="0"/>
          <w:color w:val="262626"/>
          <w:sz w:val="20"/>
          <w:szCs w:val="20"/>
          <w:lang w:eastAsia="it-IT"/>
        </w:rPr>
        <w:t xml:space="preserve"> Oldenbourg Akademieverlag</w:t>
      </w:r>
      <w:r w:rsidRPr="00301825">
        <w:rPr>
          <w:rFonts w:cs="Arial"/>
          <w:i w:val="0"/>
          <w:sz w:val="20"/>
          <w:szCs w:val="20"/>
          <w:lang w:eastAsia="it-IT"/>
        </w:rPr>
        <w:t>, Berlin, pp. 13-80.</w:t>
      </w:r>
    </w:p>
    <w:p w14:paraId="062FF905" w14:textId="7970D781" w:rsidR="00BA0C3C" w:rsidRPr="00301825" w:rsidRDefault="00BA0C3C" w:rsidP="00122FCD">
      <w:pPr>
        <w:jc w:val="both"/>
        <w:rPr>
          <w:rFonts w:cs="Arial"/>
          <w:i w:val="0"/>
          <w:sz w:val="20"/>
          <w:szCs w:val="20"/>
          <w:lang w:eastAsia="it-IT"/>
        </w:rPr>
      </w:pPr>
      <w:r>
        <w:rPr>
          <w:rFonts w:cs="Arial"/>
          <w:i w:val="0"/>
          <w:sz w:val="20"/>
          <w:szCs w:val="20"/>
          <w:lang w:eastAsia="it-IT"/>
        </w:rPr>
        <w:t xml:space="preserve">Pfisterer, Ulrich (2008), </w:t>
      </w:r>
      <w:r w:rsidRPr="00BA0C3C">
        <w:rPr>
          <w:rFonts w:cs="Arial"/>
          <w:sz w:val="20"/>
          <w:szCs w:val="20"/>
          <w:lang w:eastAsia="it-IT"/>
        </w:rPr>
        <w:t>Origins and Principles of World Art History</w:t>
      </w:r>
      <w:r>
        <w:rPr>
          <w:rFonts w:cs="Arial"/>
          <w:i w:val="0"/>
          <w:sz w:val="20"/>
          <w:szCs w:val="20"/>
          <w:lang w:eastAsia="it-IT"/>
        </w:rPr>
        <w:t>, in Zijlmans, Van Damme, pp. 69-89.</w:t>
      </w:r>
    </w:p>
    <w:p w14:paraId="313E0F27" w14:textId="77777777" w:rsidR="00122FCD" w:rsidRPr="00CF4A07" w:rsidRDefault="00122FCD" w:rsidP="00CF4A07">
      <w:pPr>
        <w:jc w:val="both"/>
        <w:rPr>
          <w:rFonts w:cs="Arial"/>
          <w:i w:val="0"/>
          <w:sz w:val="20"/>
          <w:szCs w:val="20"/>
          <w:lang w:eastAsia="it-IT"/>
        </w:rPr>
      </w:pPr>
      <w:r w:rsidRPr="00CF4A07">
        <w:rPr>
          <w:rFonts w:cs="Arial"/>
          <w:i w:val="0"/>
          <w:sz w:val="20"/>
          <w:szCs w:val="20"/>
          <w:lang w:eastAsia="it-IT"/>
        </w:rPr>
        <w:t xml:space="preserve">Pfeiffer, John E. (1982), </w:t>
      </w:r>
      <w:dir w:val="ltr">
        <w:r w:rsidRPr="00CF4A07">
          <w:rPr>
            <w:rFonts w:cs="Arial"/>
            <w:bCs/>
            <w:color w:val="262626"/>
            <w:sz w:val="20"/>
            <w:szCs w:val="20"/>
            <w:lang w:eastAsia="it-IT"/>
          </w:rPr>
          <w:t xml:space="preserve">The Creative Explosion: </w:t>
        </w:r>
        <w:r w:rsidRPr="00CF4A07">
          <w:rPr>
            <w:rFonts w:cs="Arial"/>
            <w:color w:val="262626"/>
            <w:sz w:val="20"/>
            <w:szCs w:val="20"/>
            <w:lang w:eastAsia="it-IT"/>
          </w:rPr>
          <w:t>an Inquiry into the Origins of Art and Religion</w:t>
        </w:r>
        <w:r w:rsidRPr="00CF4A07">
          <w:rPr>
            <w:rFonts w:cs="Arial"/>
            <w:color w:val="262626"/>
            <w:sz w:val="20"/>
            <w:szCs w:val="20"/>
            <w:lang w:eastAsia="it-IT"/>
          </w:rPr>
          <w:t>‬</w:t>
        </w:r>
        <w:r w:rsidRPr="00CF4A07">
          <w:rPr>
            <w:rFonts w:cs="Arial"/>
            <w:i w:val="0"/>
            <w:color w:val="262626"/>
            <w:sz w:val="20"/>
            <w:szCs w:val="20"/>
            <w:lang w:eastAsia="it-IT"/>
          </w:rPr>
          <w:t>, Harper and Row, New York.</w:t>
        </w:r>
        <w:r w:rsidR="00DA3C22" w:rsidRPr="00CF4A07">
          <w:rPr>
            <w:rFonts w:cs="Arial"/>
            <w:sz w:val="20"/>
            <w:szCs w:val="20"/>
          </w:rPr>
          <w:t>‬</w:t>
        </w:r>
        <w:r w:rsidR="00C758E6" w:rsidRPr="00CF4A07">
          <w:rPr>
            <w:rFonts w:cs="Arial"/>
            <w:sz w:val="20"/>
            <w:szCs w:val="20"/>
          </w:rPr>
          <w:t>‬</w:t>
        </w:r>
        <w:r w:rsidR="00D24F24" w:rsidRPr="00CF4A07">
          <w:rPr>
            <w:sz w:val="20"/>
            <w:szCs w:val="20"/>
          </w:rPr>
          <w:t>‬</w:t>
        </w:r>
        <w:r w:rsidR="007B7DD8" w:rsidRPr="00CF4A07">
          <w:rPr>
            <w:sz w:val="20"/>
            <w:szCs w:val="20"/>
          </w:rPr>
          <w:t>‬</w:t>
        </w:r>
        <w:r w:rsidR="003D662A">
          <w:t>‬</w:t>
        </w:r>
        <w:r w:rsidR="009B5E47">
          <w:t>‬</w:t>
        </w:r>
        <w:r w:rsidR="00C67F2C">
          <w:t>‬</w:t>
        </w:r>
      </w:dir>
    </w:p>
    <w:p w14:paraId="34D82981" w14:textId="77777777" w:rsidR="00122FCD" w:rsidRPr="00301825" w:rsidRDefault="00122FCD" w:rsidP="00122FCD">
      <w:pPr>
        <w:jc w:val="both"/>
        <w:rPr>
          <w:rFonts w:eastAsia="Times New Roman" w:cs="Arial"/>
          <w:bCs/>
          <w:i w:val="0"/>
          <w:sz w:val="20"/>
          <w:szCs w:val="20"/>
          <w:lang w:eastAsia="it-IT"/>
        </w:rPr>
      </w:pPr>
      <w:r w:rsidRPr="00301825">
        <w:rPr>
          <w:rFonts w:cs="Arial"/>
          <w:i w:val="0"/>
          <w:sz w:val="20"/>
          <w:szCs w:val="20"/>
          <w:lang w:eastAsia="it-IT"/>
        </w:rPr>
        <w:t xml:space="preserve">Pfisterer, Ulrich (2008), </w:t>
      </w:r>
      <w:r w:rsidRPr="00301825">
        <w:rPr>
          <w:rFonts w:cs="Arial"/>
          <w:sz w:val="20"/>
          <w:szCs w:val="20"/>
          <w:lang w:eastAsia="it-IT"/>
        </w:rPr>
        <w:t>Origins and Principles of World Art History – 1900 (and 2000)</w:t>
      </w:r>
      <w:r w:rsidRPr="00301825">
        <w:rPr>
          <w:rFonts w:cs="Arial"/>
          <w:i w:val="0"/>
          <w:sz w:val="20"/>
          <w:szCs w:val="20"/>
          <w:lang w:eastAsia="it-IT"/>
        </w:rPr>
        <w:t xml:space="preserve">, in </w:t>
      </w:r>
      <w:r w:rsidRPr="00301825">
        <w:rPr>
          <w:rFonts w:eastAsia="Times New Roman" w:cs="Arial"/>
          <w:bCs/>
          <w:i w:val="0"/>
          <w:iCs/>
          <w:sz w:val="20"/>
          <w:szCs w:val="20"/>
          <w:lang w:eastAsia="it-IT"/>
        </w:rPr>
        <w:t>Zijlmans, Kitty, van</w:t>
      </w:r>
      <w:r w:rsidRPr="00301825">
        <w:rPr>
          <w:rFonts w:eastAsia="Times New Roman" w:cs="Arial"/>
          <w:bCs/>
          <w:i w:val="0"/>
          <w:sz w:val="20"/>
          <w:szCs w:val="20"/>
          <w:lang w:eastAsia="it-IT"/>
        </w:rPr>
        <w:t xml:space="preserve"> </w:t>
      </w:r>
      <w:r w:rsidRPr="00301825">
        <w:rPr>
          <w:rFonts w:eastAsia="Times New Roman" w:cs="Arial"/>
          <w:bCs/>
          <w:i w:val="0"/>
          <w:iCs/>
          <w:sz w:val="20"/>
          <w:szCs w:val="20"/>
          <w:lang w:eastAsia="it-IT"/>
        </w:rPr>
        <w:t>Damme, Winfried</w:t>
      </w:r>
      <w:r w:rsidRPr="00301825">
        <w:rPr>
          <w:rFonts w:eastAsia="Times New Roman" w:cs="Arial"/>
          <w:bCs/>
          <w:i w:val="0"/>
          <w:sz w:val="20"/>
          <w:szCs w:val="20"/>
          <w:lang w:eastAsia="it-IT"/>
        </w:rPr>
        <w:t xml:space="preserve"> (2008) (a cura di), </w:t>
      </w:r>
      <w:r w:rsidRPr="00301825">
        <w:rPr>
          <w:rFonts w:eastAsia="Times New Roman" w:cs="Arial"/>
          <w:bCs/>
          <w:sz w:val="20"/>
          <w:szCs w:val="20"/>
          <w:lang w:eastAsia="it-IT"/>
        </w:rPr>
        <w:t>World Art Studies: Exploring Concepts and Approaches</w:t>
      </w:r>
      <w:r w:rsidRPr="00301825">
        <w:rPr>
          <w:rFonts w:eastAsia="Times New Roman" w:cs="Arial"/>
          <w:bCs/>
          <w:i w:val="0"/>
          <w:sz w:val="20"/>
          <w:szCs w:val="20"/>
          <w:lang w:eastAsia="it-IT"/>
        </w:rPr>
        <w:t>, Valiz Amsterdam, pp. 69-89.</w:t>
      </w:r>
    </w:p>
    <w:p w14:paraId="63BD07A3" w14:textId="77777777" w:rsidR="00122FCD" w:rsidRPr="00301825" w:rsidRDefault="00122FCD" w:rsidP="00122FCD">
      <w:pPr>
        <w:jc w:val="both"/>
        <w:rPr>
          <w:rFonts w:cs="Arial"/>
          <w:i w:val="0"/>
          <w:sz w:val="20"/>
          <w:szCs w:val="20"/>
          <w:lang w:eastAsia="it-IT"/>
        </w:rPr>
      </w:pPr>
      <w:r w:rsidRPr="00301825">
        <w:rPr>
          <w:rFonts w:eastAsia="Times New Roman" w:cs="Arial"/>
          <w:bCs/>
          <w:i w:val="0"/>
          <w:sz w:val="20"/>
          <w:szCs w:val="20"/>
          <w:lang w:eastAsia="it-IT"/>
        </w:rPr>
        <w:t xml:space="preserve">Pievani, Telmo (2014), </w:t>
      </w:r>
      <w:r w:rsidRPr="00301825">
        <w:rPr>
          <w:rFonts w:eastAsia="Times New Roman" w:cs="Arial"/>
          <w:bCs/>
          <w:sz w:val="20"/>
          <w:szCs w:val="20"/>
          <w:lang w:eastAsia="it-IT"/>
        </w:rPr>
        <w:t>Evoluti e abbandonati</w:t>
      </w:r>
      <w:r w:rsidRPr="00301825">
        <w:rPr>
          <w:rFonts w:eastAsia="Times New Roman" w:cs="Arial"/>
          <w:bCs/>
          <w:i w:val="0"/>
          <w:sz w:val="20"/>
          <w:szCs w:val="20"/>
          <w:lang w:eastAsia="it-IT"/>
        </w:rPr>
        <w:t>, Einaudi, Torino.</w:t>
      </w:r>
    </w:p>
    <w:p w14:paraId="65DAE6E2"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Pinotti, Andrea (2011), </w:t>
      </w:r>
      <w:r w:rsidRPr="00301825">
        <w:rPr>
          <w:rFonts w:cs="Arial"/>
          <w:sz w:val="20"/>
          <w:szCs w:val="20"/>
          <w:lang w:eastAsia="it-IT"/>
        </w:rPr>
        <w:t>Empatia. Storia di un’idea da Platone al postumano</w:t>
      </w:r>
      <w:r w:rsidRPr="00301825">
        <w:rPr>
          <w:rFonts w:cs="Arial"/>
          <w:i w:val="0"/>
          <w:sz w:val="20"/>
          <w:szCs w:val="20"/>
          <w:lang w:eastAsia="it-IT"/>
        </w:rPr>
        <w:t>, Laterza, Roma-Bari.</w:t>
      </w:r>
    </w:p>
    <w:p w14:paraId="19D850CF"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Pitt-Rivers, August (1875), </w:t>
      </w:r>
      <w:r w:rsidRPr="00301825">
        <w:rPr>
          <w:rFonts w:cs="Arial"/>
          <w:sz w:val="20"/>
          <w:szCs w:val="20"/>
          <w:lang w:eastAsia="it-IT"/>
        </w:rPr>
        <w:t>On the Evolution of Culture and Other Essays</w:t>
      </w:r>
      <w:r w:rsidRPr="00301825">
        <w:rPr>
          <w:rFonts w:cs="Arial"/>
          <w:i w:val="0"/>
          <w:sz w:val="20"/>
          <w:szCs w:val="20"/>
          <w:lang w:eastAsia="it-IT"/>
        </w:rPr>
        <w:t xml:space="preserve">, At the Clarendon Press, Oxford. </w:t>
      </w:r>
    </w:p>
    <w:p w14:paraId="1AA0CD79"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Porr, Martin (2009), </w:t>
      </w:r>
      <w:r w:rsidRPr="00301825">
        <w:rPr>
          <w:rFonts w:cs="Arial"/>
          <w:sz w:val="20"/>
          <w:szCs w:val="20"/>
          <w:lang w:eastAsia="it-IT"/>
        </w:rPr>
        <w:t>Paleolithic Art as Cultural memory: a Case Study of the Aurignacian Art of Southwest Germany</w:t>
      </w:r>
      <w:r w:rsidRPr="00301825">
        <w:rPr>
          <w:rFonts w:cs="Arial"/>
          <w:i w:val="0"/>
          <w:sz w:val="20"/>
          <w:szCs w:val="20"/>
          <w:lang w:eastAsia="it-IT"/>
        </w:rPr>
        <w:t>, in «Cambridge Archaeological Journal», 19.3, pp. 87-108.</w:t>
      </w:r>
    </w:p>
    <w:p w14:paraId="25F75E3F"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Porr, Martin, Bell, Hannah Rachel (2011), </w:t>
      </w:r>
      <w:r w:rsidRPr="00301825">
        <w:rPr>
          <w:rFonts w:cs="Arial"/>
          <w:sz w:val="20"/>
          <w:szCs w:val="20"/>
          <w:lang w:eastAsia="it-IT"/>
        </w:rPr>
        <w:t>‘Rock-art’, ‘Animism’ and Two-way Thinking: Toward a Complemantary Epistemology in the Understanding of Material culture and ‘Rock-art’ og Hunting and Gathering People</w:t>
      </w:r>
      <w:r w:rsidRPr="00301825">
        <w:rPr>
          <w:rFonts w:cs="Arial"/>
          <w:i w:val="0"/>
          <w:sz w:val="20"/>
          <w:szCs w:val="20"/>
          <w:lang w:eastAsia="it-IT"/>
        </w:rPr>
        <w:t xml:space="preserve">, in «Journal of Archaeological Method and Theory», pp. </w:t>
      </w:r>
      <w:r w:rsidRPr="00301825">
        <w:rPr>
          <w:rFonts w:cs="Arial"/>
          <w:i w:val="0"/>
          <w:color w:val="262626"/>
          <w:sz w:val="20"/>
          <w:szCs w:val="20"/>
          <w:lang w:eastAsia="it-IT"/>
        </w:rPr>
        <w:t>161-205.</w:t>
      </w:r>
    </w:p>
    <w:p w14:paraId="1DE74EB6"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Raphael, Max (1945), </w:t>
      </w:r>
      <w:r w:rsidRPr="00301825">
        <w:rPr>
          <w:rFonts w:cs="Arial"/>
          <w:sz w:val="20"/>
          <w:szCs w:val="20"/>
          <w:lang w:eastAsia="it-IT"/>
        </w:rPr>
        <w:t>Prehistoric Cave Paintings</w:t>
      </w:r>
      <w:r w:rsidRPr="00301825">
        <w:rPr>
          <w:rFonts w:cs="Arial"/>
          <w:i w:val="0"/>
          <w:sz w:val="20"/>
          <w:szCs w:val="20"/>
          <w:lang w:eastAsia="it-IT"/>
        </w:rPr>
        <w:t>, Pantheon Books, New York.</w:t>
      </w:r>
    </w:p>
    <w:p w14:paraId="4DC35BF5"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Renfrew, Colin, Zubrow, Ezra W. B. (1994) (a cura di), </w:t>
      </w:r>
      <w:r w:rsidRPr="00301825">
        <w:rPr>
          <w:rFonts w:cs="Arial"/>
          <w:sz w:val="20"/>
          <w:szCs w:val="20"/>
          <w:lang w:eastAsia="it-IT"/>
        </w:rPr>
        <w:t>The Ancient Mind. Elements of Cognitive Archaelogy</w:t>
      </w:r>
      <w:r w:rsidRPr="00301825">
        <w:rPr>
          <w:rFonts w:cs="Arial"/>
          <w:i w:val="0"/>
          <w:sz w:val="20"/>
          <w:szCs w:val="20"/>
          <w:lang w:eastAsia="it-IT"/>
        </w:rPr>
        <w:t>, Cambridge UP, Cambridge.</w:t>
      </w:r>
    </w:p>
    <w:p w14:paraId="5AAB968D"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Rosengren, Mats (2012), </w:t>
      </w:r>
      <w:r w:rsidRPr="00301825">
        <w:rPr>
          <w:rFonts w:cs="Arial"/>
          <w:sz w:val="20"/>
          <w:szCs w:val="20"/>
          <w:lang w:eastAsia="it-IT"/>
        </w:rPr>
        <w:t>Cave Art. Perception and Knowledge</w:t>
      </w:r>
      <w:r w:rsidRPr="00301825">
        <w:rPr>
          <w:rFonts w:cs="Arial"/>
          <w:i w:val="0"/>
          <w:sz w:val="20"/>
          <w:szCs w:val="20"/>
          <w:lang w:eastAsia="it-IT"/>
        </w:rPr>
        <w:t>, Palgrave-MacMillan, New York.</w:t>
      </w:r>
    </w:p>
    <w:p w14:paraId="03BB832E"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Sahlins, Marshall (2014), </w:t>
      </w:r>
      <w:r w:rsidRPr="00301825">
        <w:rPr>
          <w:rFonts w:cs="Arial"/>
          <w:sz w:val="20"/>
          <w:szCs w:val="20"/>
          <w:lang w:eastAsia="it-IT"/>
        </w:rPr>
        <w:t>On the Ontological Scheme of</w:t>
      </w:r>
      <w:r w:rsidRPr="00301825">
        <w:rPr>
          <w:rFonts w:cs="Arial"/>
          <w:i w:val="0"/>
          <w:sz w:val="20"/>
          <w:szCs w:val="20"/>
          <w:lang w:eastAsia="it-IT"/>
        </w:rPr>
        <w:t xml:space="preserve"> Beyond Nature and Culture, in «HAL. Journal of Ethnographic Theory», 4.1, pp. 281-290. </w:t>
      </w:r>
    </w:p>
    <w:p w14:paraId="4BA43B06" w14:textId="77777777" w:rsidR="00122FCD" w:rsidRPr="00301825" w:rsidRDefault="00122FCD" w:rsidP="00122FCD">
      <w:pPr>
        <w:widowControl w:val="0"/>
        <w:autoSpaceDE w:val="0"/>
        <w:autoSpaceDN w:val="0"/>
        <w:adjustRightInd w:val="0"/>
        <w:jc w:val="both"/>
        <w:rPr>
          <w:rFonts w:cs="Arial"/>
          <w:i w:val="0"/>
          <w:sz w:val="20"/>
          <w:szCs w:val="20"/>
          <w:lang w:eastAsia="it-IT"/>
        </w:rPr>
      </w:pPr>
      <w:r w:rsidRPr="00301825">
        <w:rPr>
          <w:rFonts w:cs="Arial"/>
          <w:i w:val="0"/>
          <w:sz w:val="20"/>
          <w:szCs w:val="20"/>
          <w:lang w:eastAsia="it-IT"/>
        </w:rPr>
        <w:t xml:space="preserve">Severi, Carlo (2003), </w:t>
      </w:r>
      <w:r w:rsidRPr="00301825">
        <w:rPr>
          <w:rFonts w:cs="Arial"/>
          <w:sz w:val="20"/>
          <w:szCs w:val="20"/>
          <w:lang w:eastAsia="it-IT"/>
        </w:rPr>
        <w:t>Warburg anthropologue ou le déchiffrement d’une utopie De la biologie des images à l’anthropologie de la mémoire</w:t>
      </w:r>
      <w:r w:rsidRPr="00301825">
        <w:rPr>
          <w:rFonts w:cs="Arial"/>
          <w:i w:val="0"/>
          <w:sz w:val="20"/>
          <w:szCs w:val="20"/>
          <w:lang w:eastAsia="it-IT"/>
        </w:rPr>
        <w:t>, in «L’Homme», 165, pp. 77-128.</w:t>
      </w:r>
    </w:p>
    <w:p w14:paraId="767941AC"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Severi, Carlo (2004), </w:t>
      </w:r>
      <w:r w:rsidRPr="00301825">
        <w:rPr>
          <w:rFonts w:cs="Arial"/>
          <w:sz w:val="20"/>
          <w:szCs w:val="20"/>
          <w:lang w:eastAsia="it-IT"/>
        </w:rPr>
        <w:t>Il percorso e la voce. Un’antropologia della memoria</w:t>
      </w:r>
      <w:r w:rsidRPr="00301825">
        <w:rPr>
          <w:rFonts w:cs="Arial"/>
          <w:i w:val="0"/>
          <w:sz w:val="20"/>
          <w:szCs w:val="20"/>
          <w:lang w:eastAsia="it-IT"/>
        </w:rPr>
        <w:t>, Einaudi, Torino.</w:t>
      </w:r>
    </w:p>
    <w:p w14:paraId="24D9644A" w14:textId="77777777" w:rsidR="00122FCD" w:rsidRPr="00301825" w:rsidRDefault="00122FCD" w:rsidP="00122FCD">
      <w:pPr>
        <w:widowControl w:val="0"/>
        <w:autoSpaceDE w:val="0"/>
        <w:autoSpaceDN w:val="0"/>
        <w:adjustRightInd w:val="0"/>
        <w:jc w:val="both"/>
        <w:rPr>
          <w:rFonts w:cs="Arial"/>
          <w:bCs/>
          <w:i w:val="0"/>
          <w:sz w:val="20"/>
          <w:szCs w:val="20"/>
          <w:lang w:eastAsia="it-IT"/>
        </w:rPr>
      </w:pPr>
      <w:r w:rsidRPr="00301825">
        <w:rPr>
          <w:rFonts w:cs="Arial"/>
          <w:i w:val="0"/>
          <w:sz w:val="20"/>
          <w:szCs w:val="20"/>
          <w:lang w:eastAsia="it-IT"/>
        </w:rPr>
        <w:t xml:space="preserve">Severi, Carlo (2011), </w:t>
      </w:r>
      <w:r w:rsidRPr="00301825">
        <w:rPr>
          <w:rFonts w:cs="Arial"/>
          <w:bCs/>
          <w:sz w:val="20"/>
          <w:szCs w:val="20"/>
          <w:lang w:eastAsia="it-IT"/>
        </w:rPr>
        <w:t xml:space="preserve">L’espace chimérique. </w:t>
      </w:r>
      <w:r w:rsidRPr="00301825">
        <w:rPr>
          <w:rFonts w:cs="Arial"/>
          <w:sz w:val="20"/>
          <w:szCs w:val="20"/>
          <w:lang w:eastAsia="it-IT"/>
        </w:rPr>
        <w:t>Perception et projection dans les actes de regard</w:t>
      </w:r>
      <w:r w:rsidRPr="00301825">
        <w:rPr>
          <w:rFonts w:cs="Arial"/>
          <w:i w:val="0"/>
          <w:sz w:val="20"/>
          <w:szCs w:val="20"/>
          <w:lang w:eastAsia="it-IT"/>
        </w:rPr>
        <w:t>, in «Gradhiva», 13, pp. 9-47.</w:t>
      </w:r>
    </w:p>
    <w:p w14:paraId="42E927A6" w14:textId="77777777" w:rsidR="00122FCD" w:rsidRPr="00301825" w:rsidRDefault="00122FCD" w:rsidP="00122FCD">
      <w:pPr>
        <w:pStyle w:val="Default"/>
        <w:jc w:val="both"/>
        <w:rPr>
          <w:rFonts w:ascii="Arial" w:hAnsi="Arial" w:cs="Arial"/>
          <w:sz w:val="20"/>
          <w:szCs w:val="20"/>
        </w:rPr>
      </w:pPr>
      <w:r w:rsidRPr="00301825">
        <w:rPr>
          <w:rFonts w:ascii="Arial" w:hAnsi="Arial" w:cs="Arial"/>
          <w:sz w:val="20"/>
          <w:szCs w:val="20"/>
        </w:rPr>
        <w:t xml:space="preserve">Severi, Carlo (2012), </w:t>
      </w:r>
      <w:r w:rsidRPr="00301825">
        <w:rPr>
          <w:rFonts w:ascii="Arial" w:hAnsi="Arial" w:cs="Arial"/>
          <w:i/>
          <w:sz w:val="20"/>
          <w:szCs w:val="20"/>
        </w:rPr>
        <w:t>The Arts of Memory. Comparative Perspectives on a Mental Artifact</w:t>
      </w:r>
      <w:r w:rsidRPr="00301825">
        <w:rPr>
          <w:rFonts w:ascii="Arial" w:hAnsi="Arial" w:cs="Arial"/>
          <w:sz w:val="20"/>
          <w:szCs w:val="20"/>
        </w:rPr>
        <w:t>, in «HAU. Journal of Ethnographic Theory» 2.2, pp. 451-485.</w:t>
      </w:r>
    </w:p>
    <w:p w14:paraId="05A2F110"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Stolpe, Hijalmar (1927), </w:t>
      </w:r>
      <w:r w:rsidRPr="00301825">
        <w:rPr>
          <w:rFonts w:cs="Arial"/>
          <w:sz w:val="20"/>
          <w:szCs w:val="20"/>
          <w:lang w:eastAsia="it-IT"/>
        </w:rPr>
        <w:t>Collected Essays in Ornamental Art.</w:t>
      </w:r>
      <w:r w:rsidRPr="00301825">
        <w:rPr>
          <w:rFonts w:cs="Arial"/>
          <w:i w:val="0"/>
          <w:sz w:val="20"/>
          <w:szCs w:val="20"/>
          <w:lang w:eastAsia="it-IT"/>
        </w:rPr>
        <w:t xml:space="preserve"> Foreword by H. Balfour, Translated by H. C. March, Stockholm, Aftonbladets Tryckeri.</w:t>
      </w:r>
    </w:p>
    <w:p w14:paraId="5706998D"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Summers, David (2003), </w:t>
      </w:r>
      <w:r w:rsidRPr="00301825">
        <w:rPr>
          <w:rFonts w:cs="Arial"/>
          <w:sz w:val="20"/>
          <w:szCs w:val="20"/>
          <w:lang w:eastAsia="it-IT"/>
        </w:rPr>
        <w:t>Real Spaces. World Art History and the Rise of Western Modernism</w:t>
      </w:r>
      <w:r w:rsidRPr="00301825">
        <w:rPr>
          <w:rFonts w:cs="Arial"/>
          <w:i w:val="0"/>
          <w:sz w:val="20"/>
          <w:szCs w:val="20"/>
          <w:lang w:eastAsia="it-IT"/>
        </w:rPr>
        <w:t>, Phaidon, New York.</w:t>
      </w:r>
    </w:p>
    <w:p w14:paraId="333D8C8B"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Tilley, Christopher, Hamilton, Sue, Bender, Barbara (2000), </w:t>
      </w:r>
      <w:r w:rsidRPr="00301825">
        <w:rPr>
          <w:rFonts w:cs="Arial"/>
          <w:sz w:val="20"/>
          <w:szCs w:val="20"/>
          <w:lang w:eastAsia="it-IT"/>
        </w:rPr>
        <w:t>Art and the re-presentation of the past</w:t>
      </w:r>
      <w:r w:rsidRPr="00301825">
        <w:rPr>
          <w:rFonts w:cs="Arial"/>
          <w:i w:val="0"/>
          <w:sz w:val="20"/>
          <w:szCs w:val="20"/>
          <w:lang w:eastAsia="it-IT"/>
        </w:rPr>
        <w:t>, in «Journal of the Royal Anthropological Institute», 6, 35-62.</w:t>
      </w:r>
    </w:p>
    <w:p w14:paraId="5B456D90" w14:textId="6173EDD9"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Tomlinson, Gary (2015), </w:t>
      </w:r>
      <w:r w:rsidRPr="00301825">
        <w:rPr>
          <w:rFonts w:cs="Arial"/>
          <w:sz w:val="20"/>
          <w:szCs w:val="20"/>
          <w:lang w:eastAsia="it-IT"/>
        </w:rPr>
        <w:t>A Million Years of Music. The Emergen</w:t>
      </w:r>
      <w:r w:rsidR="00214728">
        <w:rPr>
          <w:rFonts w:cs="Arial"/>
          <w:sz w:val="20"/>
          <w:szCs w:val="20"/>
          <w:lang w:eastAsia="it-IT"/>
        </w:rPr>
        <w:t>ce</w:t>
      </w:r>
      <w:r w:rsidRPr="00301825">
        <w:rPr>
          <w:rFonts w:cs="Arial"/>
          <w:sz w:val="20"/>
          <w:szCs w:val="20"/>
          <w:lang w:eastAsia="it-IT"/>
        </w:rPr>
        <w:t xml:space="preserve"> of </w:t>
      </w:r>
      <w:r w:rsidR="00214728">
        <w:rPr>
          <w:rFonts w:cs="Arial"/>
          <w:sz w:val="20"/>
          <w:szCs w:val="20"/>
          <w:lang w:eastAsia="it-IT"/>
        </w:rPr>
        <w:t>Human Modernity</w:t>
      </w:r>
      <w:r w:rsidRPr="00301825">
        <w:rPr>
          <w:rFonts w:cs="Arial"/>
          <w:i w:val="0"/>
          <w:sz w:val="20"/>
          <w:szCs w:val="20"/>
          <w:lang w:eastAsia="it-IT"/>
        </w:rPr>
        <w:t>, Zone Books, New York.</w:t>
      </w:r>
    </w:p>
    <w:p w14:paraId="11890894"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Turner, Terence S. (1995), </w:t>
      </w:r>
      <w:r w:rsidRPr="00301825">
        <w:rPr>
          <w:rFonts w:cs="Arial"/>
          <w:sz w:val="20"/>
          <w:szCs w:val="20"/>
          <w:lang w:eastAsia="it-IT"/>
        </w:rPr>
        <w:t>Social Body and Embodied Subject: Bodiliness, Subjectivity, and Sociality among the Kayapo</w:t>
      </w:r>
      <w:r w:rsidRPr="00301825">
        <w:rPr>
          <w:rFonts w:cs="Arial"/>
          <w:i w:val="0"/>
          <w:sz w:val="20"/>
          <w:szCs w:val="20"/>
          <w:lang w:eastAsia="it-IT"/>
        </w:rPr>
        <w:t>, in «Current Antropology», 10.2, pp. 143-170.</w:t>
      </w:r>
    </w:p>
    <w:p w14:paraId="511AD262"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Turner, Terence S. (2012), </w:t>
      </w:r>
      <w:r w:rsidRPr="00301825">
        <w:rPr>
          <w:rFonts w:cs="Arial"/>
          <w:sz w:val="20"/>
          <w:szCs w:val="20"/>
          <w:lang w:eastAsia="it-IT"/>
        </w:rPr>
        <w:t>The Social Skin</w:t>
      </w:r>
      <w:r w:rsidRPr="00301825">
        <w:rPr>
          <w:rFonts w:cs="Arial"/>
          <w:i w:val="0"/>
          <w:sz w:val="20"/>
          <w:szCs w:val="20"/>
          <w:lang w:eastAsia="it-IT"/>
        </w:rPr>
        <w:t>, in «Hau. Journal of Ethnographic Theory», 2.2, pp. 486–504.</w:t>
      </w:r>
    </w:p>
    <w:p w14:paraId="0D05D16C"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Viveiros De Castro, Eduardo (2012), </w:t>
      </w:r>
      <w:r w:rsidRPr="00301825">
        <w:rPr>
          <w:rFonts w:cs="Arial"/>
          <w:color w:val="0E0E0E"/>
          <w:sz w:val="20"/>
          <w:szCs w:val="20"/>
          <w:lang w:eastAsia="it-IT"/>
        </w:rPr>
        <w:t>Cosmological Perspectivism in Amazonia and Elsewhere</w:t>
      </w:r>
      <w:r w:rsidRPr="00301825">
        <w:rPr>
          <w:rFonts w:cs="Arial"/>
          <w:i w:val="0"/>
          <w:sz w:val="20"/>
          <w:szCs w:val="20"/>
          <w:lang w:eastAsia="it-IT"/>
        </w:rPr>
        <w:t>, in «HAU. Masterclass series», 1, pp. 45-168.</w:t>
      </w:r>
    </w:p>
    <w:p w14:paraId="3163D28D" w14:textId="77777777" w:rsidR="00122FCD" w:rsidRPr="00301825" w:rsidRDefault="00122FCD" w:rsidP="00122FCD">
      <w:pPr>
        <w:jc w:val="both"/>
        <w:rPr>
          <w:rFonts w:cs="Arial"/>
          <w:i w:val="0"/>
          <w:sz w:val="20"/>
          <w:szCs w:val="20"/>
        </w:rPr>
      </w:pPr>
      <w:r w:rsidRPr="00301825">
        <w:rPr>
          <w:rFonts w:cs="Arial"/>
          <w:i w:val="0"/>
          <w:sz w:val="20"/>
          <w:szCs w:val="20"/>
          <w:lang w:eastAsia="it-IT"/>
        </w:rPr>
        <w:t xml:space="preserve">Wartofsky, Marx W. (1984), </w:t>
      </w:r>
      <w:r w:rsidRPr="00301825">
        <w:rPr>
          <w:rFonts w:cs="Arial"/>
          <w:sz w:val="20"/>
          <w:szCs w:val="20"/>
        </w:rPr>
        <w:t>The Paradox of Painting: Pictorial Representation and the Dimensionality of Visual Space</w:t>
      </w:r>
      <w:r w:rsidRPr="00301825">
        <w:rPr>
          <w:rFonts w:cs="Arial"/>
          <w:i w:val="0"/>
          <w:sz w:val="20"/>
          <w:szCs w:val="20"/>
        </w:rPr>
        <w:t>, in «Social Research», 51.4, pp. 863-883.</w:t>
      </w:r>
    </w:p>
    <w:p w14:paraId="5D912F55"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Watson, Ben (2007), </w:t>
      </w:r>
      <w:r w:rsidRPr="00301825">
        <w:rPr>
          <w:rFonts w:cs="Arial"/>
          <w:sz w:val="20"/>
          <w:szCs w:val="20"/>
          <w:lang w:eastAsia="it-IT"/>
        </w:rPr>
        <w:t>Dreaming Phenomena and Paleoart</w:t>
      </w:r>
      <w:r w:rsidRPr="00301825">
        <w:rPr>
          <w:rFonts w:cs="Arial"/>
          <w:i w:val="0"/>
          <w:sz w:val="20"/>
          <w:szCs w:val="20"/>
          <w:lang w:eastAsia="it-IT"/>
        </w:rPr>
        <w:t>, in «Before Farming», 4, pp. 1-34.</w:t>
      </w:r>
    </w:p>
    <w:p w14:paraId="25D1ADFE"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White, Randall (1992), </w:t>
      </w:r>
      <w:r w:rsidRPr="00301825">
        <w:rPr>
          <w:rFonts w:cs="Arial"/>
          <w:sz w:val="20"/>
          <w:szCs w:val="20"/>
          <w:lang w:eastAsia="it-IT"/>
        </w:rPr>
        <w:t>Beyond Art: Toward an Understanding of the Origins of Material Representation in Europe</w:t>
      </w:r>
      <w:r w:rsidRPr="00301825">
        <w:rPr>
          <w:rFonts w:cs="Arial"/>
          <w:i w:val="0"/>
          <w:sz w:val="20"/>
          <w:szCs w:val="20"/>
          <w:lang w:eastAsia="it-IT"/>
        </w:rPr>
        <w:t>, in «Annual Review of Anthropology», 21, pp. 537-564.</w:t>
      </w:r>
    </w:p>
    <w:p w14:paraId="48E87593" w14:textId="04741A06" w:rsidR="008A3BB2" w:rsidRPr="00301825" w:rsidRDefault="008A3BB2" w:rsidP="00122FCD">
      <w:pPr>
        <w:jc w:val="both"/>
        <w:rPr>
          <w:rFonts w:cs="Arial"/>
          <w:i w:val="0"/>
          <w:sz w:val="20"/>
          <w:szCs w:val="20"/>
          <w:lang w:eastAsia="it-IT"/>
        </w:rPr>
      </w:pPr>
      <w:r w:rsidRPr="00301825">
        <w:rPr>
          <w:rFonts w:cs="Arial"/>
          <w:i w:val="0"/>
          <w:sz w:val="20"/>
          <w:szCs w:val="20"/>
          <w:lang w:eastAsia="it-IT"/>
        </w:rPr>
        <w:t xml:space="preserve">White, Randall (1997), </w:t>
      </w:r>
      <w:r w:rsidRPr="00301825">
        <w:rPr>
          <w:rFonts w:cs="Arial"/>
          <w:sz w:val="20"/>
          <w:szCs w:val="20"/>
          <w:lang w:eastAsia="it-IT"/>
        </w:rPr>
        <w:t>Structure, Signification, and Culture. Different Logics of representation and their Archaeological Implications</w:t>
      </w:r>
      <w:r w:rsidRPr="00301825">
        <w:rPr>
          <w:rFonts w:cs="Arial"/>
          <w:i w:val="0"/>
          <w:sz w:val="20"/>
          <w:szCs w:val="20"/>
          <w:lang w:eastAsia="it-IT"/>
        </w:rPr>
        <w:t>, in «Diogenes», 180.45.4, pp. 97-113</w:t>
      </w:r>
    </w:p>
    <w:p w14:paraId="780CA224" w14:textId="77777777" w:rsidR="00122FCD" w:rsidRPr="00301825" w:rsidRDefault="00122FCD" w:rsidP="00122FCD">
      <w:pPr>
        <w:jc w:val="both"/>
        <w:rPr>
          <w:rFonts w:cs="Arial"/>
          <w:i w:val="0"/>
          <w:color w:val="262626"/>
          <w:sz w:val="20"/>
          <w:szCs w:val="20"/>
          <w:lang w:eastAsia="it-IT"/>
        </w:rPr>
      </w:pPr>
      <w:r w:rsidRPr="00301825">
        <w:rPr>
          <w:rFonts w:cs="Arial"/>
          <w:i w:val="0"/>
          <w:sz w:val="20"/>
          <w:szCs w:val="20"/>
          <w:lang w:eastAsia="it-IT"/>
        </w:rPr>
        <w:t xml:space="preserve">White, Randall (2003), </w:t>
      </w:r>
      <w:r w:rsidRPr="00301825">
        <w:rPr>
          <w:rFonts w:cs="Arial"/>
          <w:bCs/>
          <w:color w:val="0E0E0E"/>
          <w:sz w:val="20"/>
          <w:szCs w:val="20"/>
          <w:lang w:eastAsia="it-IT"/>
        </w:rPr>
        <w:t>Prehistoric Art: The Symbolic Journey of Humankind</w:t>
      </w:r>
      <w:r w:rsidRPr="00301825">
        <w:rPr>
          <w:rFonts w:cs="Arial"/>
          <w:bCs/>
          <w:i w:val="0"/>
          <w:color w:val="0E0E0E"/>
          <w:sz w:val="20"/>
          <w:szCs w:val="20"/>
          <w:lang w:eastAsia="it-IT"/>
        </w:rPr>
        <w:t xml:space="preserve">, </w:t>
      </w:r>
      <w:r w:rsidRPr="00301825">
        <w:rPr>
          <w:rFonts w:cs="Arial"/>
          <w:i w:val="0"/>
          <w:color w:val="262626"/>
          <w:sz w:val="20"/>
          <w:szCs w:val="20"/>
          <w:lang w:eastAsia="it-IT"/>
        </w:rPr>
        <w:t>Harry N Abrams, New York.</w:t>
      </w:r>
    </w:p>
    <w:p w14:paraId="17B53A1D" w14:textId="325063A6" w:rsidR="00122FCD" w:rsidRPr="00301825" w:rsidRDefault="00122FCD" w:rsidP="00122FCD">
      <w:pPr>
        <w:jc w:val="both"/>
        <w:rPr>
          <w:rFonts w:cs="Arial"/>
          <w:bCs/>
          <w:i w:val="0"/>
          <w:color w:val="0E0E0E"/>
          <w:sz w:val="20"/>
          <w:szCs w:val="20"/>
          <w:lang w:eastAsia="it-IT"/>
        </w:rPr>
      </w:pPr>
      <w:r w:rsidRPr="00301825">
        <w:rPr>
          <w:rFonts w:cs="Arial"/>
          <w:i w:val="0"/>
          <w:sz w:val="20"/>
          <w:szCs w:val="20"/>
          <w:lang w:eastAsia="it-IT"/>
        </w:rPr>
        <w:t xml:space="preserve">Warburg, Aby (1939), </w:t>
      </w:r>
      <w:r w:rsidRPr="00301825">
        <w:rPr>
          <w:rFonts w:cs="Arial"/>
          <w:sz w:val="20"/>
          <w:szCs w:val="20"/>
          <w:lang w:eastAsia="it-IT"/>
        </w:rPr>
        <w:t>A Lecture on Serpent Ritual</w:t>
      </w:r>
      <w:r w:rsidRPr="00301825">
        <w:rPr>
          <w:rFonts w:cs="Arial"/>
          <w:i w:val="0"/>
          <w:sz w:val="20"/>
          <w:szCs w:val="20"/>
          <w:lang w:eastAsia="it-IT"/>
        </w:rPr>
        <w:t>, in «Journal of the Warburg Institute» 2.4, pp. 277-292</w:t>
      </w:r>
      <w:r w:rsidRPr="00301825">
        <w:rPr>
          <w:rFonts w:cs="Arial"/>
          <w:i w:val="0"/>
          <w:sz w:val="20"/>
          <w:szCs w:val="20"/>
        </w:rPr>
        <w:t>.</w:t>
      </w:r>
    </w:p>
    <w:p w14:paraId="1E8327E7"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Wulf, Christoph (2004), </w:t>
      </w:r>
      <w:r w:rsidRPr="00301825">
        <w:rPr>
          <w:rFonts w:cs="Arial"/>
          <w:sz w:val="20"/>
          <w:szCs w:val="20"/>
          <w:lang w:eastAsia="it-IT"/>
        </w:rPr>
        <w:t>Anthropologie. Geschichte, Kultur, Philosophie</w:t>
      </w:r>
      <w:r w:rsidRPr="00301825">
        <w:rPr>
          <w:rFonts w:cs="Arial"/>
          <w:i w:val="0"/>
          <w:sz w:val="20"/>
          <w:szCs w:val="20"/>
          <w:lang w:eastAsia="it-IT"/>
        </w:rPr>
        <w:t>, Rowohlt, Reinbeck.</w:t>
      </w:r>
    </w:p>
    <w:p w14:paraId="677AEDCB"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Wulf, Christoph (2013), </w:t>
      </w:r>
      <w:r w:rsidRPr="00301825">
        <w:rPr>
          <w:rFonts w:cs="Arial"/>
          <w:sz w:val="20"/>
          <w:szCs w:val="20"/>
          <w:lang w:eastAsia="it-IT"/>
        </w:rPr>
        <w:t>Anthropology. A Continental Perspective</w:t>
      </w:r>
      <w:r w:rsidRPr="00301825">
        <w:rPr>
          <w:rFonts w:cs="Arial"/>
          <w:i w:val="0"/>
          <w:sz w:val="20"/>
          <w:szCs w:val="20"/>
          <w:lang w:eastAsia="it-IT"/>
        </w:rPr>
        <w:t>, Chicago, University of Chicago Press.</w:t>
      </w:r>
    </w:p>
    <w:p w14:paraId="7201846C" w14:textId="77777777" w:rsidR="00122FCD" w:rsidRPr="00301825" w:rsidRDefault="00122FCD" w:rsidP="00122FCD">
      <w:pPr>
        <w:jc w:val="both"/>
        <w:rPr>
          <w:rFonts w:cs="Arial"/>
          <w:i w:val="0"/>
          <w:sz w:val="20"/>
          <w:szCs w:val="20"/>
          <w:lang w:eastAsia="it-IT"/>
        </w:rPr>
      </w:pPr>
      <w:r w:rsidRPr="00301825">
        <w:rPr>
          <w:rFonts w:cs="Arial"/>
          <w:i w:val="0"/>
          <w:sz w:val="20"/>
          <w:szCs w:val="20"/>
          <w:lang w:eastAsia="it-IT"/>
        </w:rPr>
        <w:t xml:space="preserve">Wulf, Christoph (2014), </w:t>
      </w:r>
      <w:r w:rsidRPr="00301825">
        <w:rPr>
          <w:rFonts w:cs="Arial"/>
          <w:bCs/>
          <w:sz w:val="20"/>
          <w:szCs w:val="20"/>
          <w:lang w:eastAsia="it-IT"/>
        </w:rPr>
        <w:t>Bilder des Menschen. Imaginäre und performative Grundlagen der Kultur</w:t>
      </w:r>
      <w:r w:rsidRPr="00301825">
        <w:rPr>
          <w:rFonts w:cs="Arial"/>
          <w:i w:val="0"/>
          <w:sz w:val="20"/>
          <w:szCs w:val="20"/>
          <w:lang w:eastAsia="it-IT"/>
        </w:rPr>
        <w:t>, Bielefeld, Transcript Verlag.</w:t>
      </w:r>
    </w:p>
    <w:p w14:paraId="3F4210DB" w14:textId="570B8318" w:rsidR="00122FCD" w:rsidRPr="00301825" w:rsidRDefault="00122FCD" w:rsidP="00122FCD">
      <w:pPr>
        <w:autoSpaceDE w:val="0"/>
        <w:autoSpaceDN w:val="0"/>
        <w:adjustRightInd w:val="0"/>
        <w:jc w:val="both"/>
        <w:rPr>
          <w:rFonts w:eastAsia="Times New Roman" w:cs="Arial"/>
          <w:bCs/>
          <w:i w:val="0"/>
          <w:sz w:val="20"/>
          <w:szCs w:val="20"/>
          <w:lang w:eastAsia="it-IT"/>
        </w:rPr>
      </w:pPr>
      <w:r w:rsidRPr="00301825">
        <w:rPr>
          <w:rFonts w:eastAsia="Times New Roman" w:cs="Arial"/>
          <w:bCs/>
          <w:i w:val="0"/>
          <w:iCs/>
          <w:sz w:val="20"/>
          <w:szCs w:val="20"/>
          <w:lang w:eastAsia="it-IT"/>
        </w:rPr>
        <w:t>Zijlmans, Kitty</w:t>
      </w:r>
      <w:r w:rsidRPr="00301825">
        <w:rPr>
          <w:rFonts w:eastAsia="Times New Roman" w:cs="Arial"/>
          <w:bCs/>
          <w:i w:val="0"/>
          <w:sz w:val="20"/>
          <w:szCs w:val="20"/>
          <w:lang w:eastAsia="it-IT"/>
        </w:rPr>
        <w:t xml:space="preserve">, </w:t>
      </w:r>
      <w:r w:rsidRPr="00301825">
        <w:rPr>
          <w:rFonts w:eastAsia="Times New Roman" w:cs="Arial"/>
          <w:bCs/>
          <w:i w:val="0"/>
          <w:iCs/>
          <w:sz w:val="20"/>
          <w:szCs w:val="20"/>
          <w:lang w:eastAsia="it-IT"/>
        </w:rPr>
        <w:t>van</w:t>
      </w:r>
      <w:r w:rsidRPr="00301825">
        <w:rPr>
          <w:rFonts w:eastAsia="Times New Roman" w:cs="Arial"/>
          <w:bCs/>
          <w:i w:val="0"/>
          <w:sz w:val="20"/>
          <w:szCs w:val="20"/>
          <w:lang w:eastAsia="it-IT"/>
        </w:rPr>
        <w:t xml:space="preserve"> </w:t>
      </w:r>
      <w:r w:rsidRPr="00301825">
        <w:rPr>
          <w:rFonts w:eastAsia="Times New Roman" w:cs="Arial"/>
          <w:bCs/>
          <w:i w:val="0"/>
          <w:iCs/>
          <w:sz w:val="20"/>
          <w:szCs w:val="20"/>
          <w:lang w:eastAsia="it-IT"/>
        </w:rPr>
        <w:t>Damme, Winfried</w:t>
      </w:r>
      <w:r w:rsidRPr="00301825">
        <w:rPr>
          <w:rFonts w:eastAsia="Times New Roman" w:cs="Arial"/>
          <w:bCs/>
          <w:i w:val="0"/>
          <w:sz w:val="20"/>
          <w:szCs w:val="20"/>
          <w:lang w:eastAsia="it-IT"/>
        </w:rPr>
        <w:t xml:space="preserve"> (2008) (</w:t>
      </w:r>
      <w:r w:rsidR="009E0608">
        <w:rPr>
          <w:rFonts w:eastAsia="Times New Roman" w:cs="Arial"/>
          <w:bCs/>
          <w:i w:val="0"/>
          <w:sz w:val="20"/>
          <w:szCs w:val="20"/>
          <w:lang w:eastAsia="it-IT"/>
        </w:rPr>
        <w:t>eds.</w:t>
      </w:r>
      <w:r w:rsidRPr="00301825">
        <w:rPr>
          <w:rFonts w:eastAsia="Times New Roman" w:cs="Arial"/>
          <w:bCs/>
          <w:i w:val="0"/>
          <w:sz w:val="20"/>
          <w:szCs w:val="20"/>
          <w:lang w:eastAsia="it-IT"/>
        </w:rPr>
        <w:t xml:space="preserve">), </w:t>
      </w:r>
      <w:r w:rsidRPr="00301825">
        <w:rPr>
          <w:rFonts w:eastAsia="Times New Roman" w:cs="Arial"/>
          <w:bCs/>
          <w:sz w:val="20"/>
          <w:szCs w:val="20"/>
          <w:lang w:eastAsia="it-IT"/>
        </w:rPr>
        <w:t>World Art Studies: Exploring Concepts and Approaches</w:t>
      </w:r>
      <w:r w:rsidRPr="00301825">
        <w:rPr>
          <w:rFonts w:eastAsia="Times New Roman" w:cs="Arial"/>
          <w:bCs/>
          <w:i w:val="0"/>
          <w:sz w:val="20"/>
          <w:szCs w:val="20"/>
          <w:lang w:eastAsia="it-IT"/>
        </w:rPr>
        <w:t>, Valiz Amsterdam.</w:t>
      </w:r>
    </w:p>
    <w:p w14:paraId="551E19E5" w14:textId="77777777" w:rsidR="00BA0C3C" w:rsidRDefault="00BA0C3C" w:rsidP="00DC0655">
      <w:pPr>
        <w:tabs>
          <w:tab w:val="left" w:pos="5670"/>
          <w:tab w:val="left" w:pos="6804"/>
          <w:tab w:val="left" w:pos="11482"/>
        </w:tabs>
        <w:spacing w:line="360" w:lineRule="auto"/>
        <w:ind w:right="-8"/>
        <w:jc w:val="both"/>
        <w:rPr>
          <w:i w:val="0"/>
        </w:rPr>
        <w:sectPr w:rsidR="00BA0C3C" w:rsidSect="00DC0655">
          <w:footerReference w:type="even" r:id="rId11"/>
          <w:footerReference w:type="default" r:id="rId12"/>
          <w:pgSz w:w="11900" w:h="16840"/>
          <w:pgMar w:top="1417" w:right="1276" w:bottom="1134" w:left="1134" w:header="708" w:footer="708" w:gutter="0"/>
          <w:cols w:space="708"/>
        </w:sectPr>
      </w:pPr>
    </w:p>
    <w:p w14:paraId="4AE8B987" w14:textId="5ADBB576" w:rsidR="00BA0C3C" w:rsidRPr="006026FF" w:rsidRDefault="00BA0C3C" w:rsidP="00BA0C3C">
      <w:pPr>
        <w:tabs>
          <w:tab w:val="left" w:pos="5812"/>
          <w:tab w:val="left" w:pos="11482"/>
        </w:tabs>
        <w:ind w:right="-8"/>
        <w:jc w:val="both"/>
        <w:rPr>
          <w:i w:val="0"/>
        </w:rPr>
      </w:pPr>
      <w:r>
        <w:t>Figures</w:t>
      </w:r>
    </w:p>
    <w:p w14:paraId="5D223B58" w14:textId="77777777" w:rsidR="00BA0C3C" w:rsidRDefault="00BA0C3C" w:rsidP="00BA0C3C">
      <w:pPr>
        <w:rPr>
          <w:rFonts w:cs="Arial"/>
          <w:sz w:val="20"/>
          <w:szCs w:val="20"/>
        </w:rPr>
      </w:pPr>
    </w:p>
    <w:p w14:paraId="054B8DDE" w14:textId="463E250F" w:rsidR="00BA0C3C" w:rsidRDefault="00E64A7C" w:rsidP="00BA0C3C">
      <w:pPr>
        <w:rPr>
          <w:rFonts w:cs="Arial"/>
          <w:sz w:val="20"/>
          <w:szCs w:val="20"/>
        </w:rPr>
      </w:pPr>
      <w:r>
        <w:rPr>
          <w:rFonts w:cs="Arial"/>
          <w:i w:val="0"/>
          <w:noProof/>
          <w:sz w:val="20"/>
          <w:szCs w:val="20"/>
          <w:lang w:val="en-US"/>
        </w:rPr>
        <w:drawing>
          <wp:inline distT="0" distB="0" distL="0" distR="0" wp14:anchorId="5AC57DD8" wp14:editId="6A688188">
            <wp:extent cx="102870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257300"/>
                    </a:xfrm>
                    <a:prstGeom prst="rect">
                      <a:avLst/>
                    </a:prstGeom>
                    <a:noFill/>
                    <a:ln>
                      <a:noFill/>
                    </a:ln>
                  </pic:spPr>
                </pic:pic>
              </a:graphicData>
            </a:graphic>
          </wp:inline>
        </w:drawing>
      </w:r>
      <w:r>
        <w:rPr>
          <w:rFonts w:cs="Arial"/>
          <w:i w:val="0"/>
          <w:noProof/>
          <w:sz w:val="20"/>
          <w:szCs w:val="20"/>
          <w:lang w:val="en-US"/>
        </w:rPr>
        <w:drawing>
          <wp:inline distT="0" distB="0" distL="0" distR="0" wp14:anchorId="3FF0E9F7" wp14:editId="561AFBBC">
            <wp:extent cx="1885950"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0" cy="1257300"/>
                    </a:xfrm>
                    <a:prstGeom prst="rect">
                      <a:avLst/>
                    </a:prstGeom>
                    <a:noFill/>
                    <a:ln>
                      <a:noFill/>
                    </a:ln>
                  </pic:spPr>
                </pic:pic>
              </a:graphicData>
            </a:graphic>
          </wp:inline>
        </w:drawing>
      </w:r>
    </w:p>
    <w:p w14:paraId="3E8E2A88" w14:textId="77777777" w:rsidR="00BA0C3C" w:rsidRPr="00BF334C" w:rsidRDefault="00BA0C3C" w:rsidP="00BA0C3C">
      <w:pPr>
        <w:rPr>
          <w:rFonts w:cs="Arial"/>
          <w:sz w:val="20"/>
          <w:szCs w:val="20"/>
        </w:rPr>
      </w:pPr>
    </w:p>
    <w:p w14:paraId="6F0275AD" w14:textId="77777777" w:rsidR="00BA0C3C" w:rsidRPr="00BF334C" w:rsidRDefault="00BA0C3C" w:rsidP="00BA0C3C">
      <w:pPr>
        <w:rPr>
          <w:rFonts w:cs="Arial"/>
          <w:sz w:val="20"/>
          <w:szCs w:val="20"/>
        </w:rPr>
      </w:pPr>
      <w:r w:rsidRPr="00BF334C">
        <w:rPr>
          <w:rFonts w:cs="Arial"/>
          <w:sz w:val="20"/>
          <w:szCs w:val="20"/>
        </w:rPr>
        <w:t>Fig. 1</w:t>
      </w:r>
    </w:p>
    <w:p w14:paraId="4C69589F" w14:textId="77777777" w:rsidR="00BA0C3C" w:rsidRPr="00BF334C" w:rsidRDefault="00BA0C3C" w:rsidP="00BA0C3C">
      <w:pPr>
        <w:rPr>
          <w:rFonts w:cs="Arial"/>
          <w:sz w:val="20"/>
          <w:szCs w:val="20"/>
        </w:rPr>
      </w:pPr>
    </w:p>
    <w:p w14:paraId="00799F76" w14:textId="06E34248" w:rsidR="00BA0C3C" w:rsidRDefault="00E64A7C" w:rsidP="00BA0C3C">
      <w:pPr>
        <w:rPr>
          <w:rFonts w:cs="Arial"/>
          <w:sz w:val="20"/>
          <w:szCs w:val="20"/>
        </w:rPr>
      </w:pPr>
      <w:r>
        <w:rPr>
          <w:rFonts w:cs="Arial"/>
          <w:i w:val="0"/>
          <w:noProof/>
          <w:sz w:val="20"/>
          <w:szCs w:val="20"/>
          <w:lang w:val="en-US"/>
        </w:rPr>
        <w:drawing>
          <wp:inline distT="0" distB="0" distL="0" distR="0" wp14:anchorId="35608951" wp14:editId="4E900A2D">
            <wp:extent cx="1600200" cy="1257300"/>
            <wp:effectExtent l="0" t="0" r="0" b="0"/>
            <wp:docPr id="3" name="Picture 3" descr="Descrizione: Macintosh HD:Users:michelecometa:Desktop:CaveHor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zione: Macintosh HD:Users:michelecometa:Desktop:CaveHors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257300"/>
                    </a:xfrm>
                    <a:prstGeom prst="rect">
                      <a:avLst/>
                    </a:prstGeom>
                    <a:noFill/>
                    <a:ln>
                      <a:noFill/>
                    </a:ln>
                  </pic:spPr>
                </pic:pic>
              </a:graphicData>
            </a:graphic>
          </wp:inline>
        </w:drawing>
      </w:r>
      <w:r>
        <w:rPr>
          <w:rFonts w:cs="Arial"/>
          <w:i w:val="0"/>
          <w:noProof/>
          <w:sz w:val="20"/>
          <w:szCs w:val="20"/>
          <w:lang w:val="en-US"/>
        </w:rPr>
        <w:drawing>
          <wp:inline distT="0" distB="0" distL="0" distR="0" wp14:anchorId="2EBF489B" wp14:editId="12C14363">
            <wp:extent cx="2505075" cy="1257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1257300"/>
                    </a:xfrm>
                    <a:prstGeom prst="rect">
                      <a:avLst/>
                    </a:prstGeom>
                    <a:noFill/>
                    <a:ln>
                      <a:noFill/>
                    </a:ln>
                  </pic:spPr>
                </pic:pic>
              </a:graphicData>
            </a:graphic>
          </wp:inline>
        </w:drawing>
      </w:r>
    </w:p>
    <w:p w14:paraId="54E72139" w14:textId="77777777" w:rsidR="00BA0C3C" w:rsidRDefault="00BA0C3C" w:rsidP="00BA0C3C">
      <w:pPr>
        <w:rPr>
          <w:rFonts w:cs="Arial"/>
          <w:sz w:val="20"/>
          <w:szCs w:val="20"/>
        </w:rPr>
      </w:pPr>
    </w:p>
    <w:p w14:paraId="41F259C1" w14:textId="77777777" w:rsidR="00BA0C3C" w:rsidRDefault="00BA0C3C" w:rsidP="00BA0C3C">
      <w:pPr>
        <w:rPr>
          <w:rFonts w:cs="Arial"/>
          <w:sz w:val="20"/>
          <w:szCs w:val="20"/>
        </w:rPr>
      </w:pPr>
      <w:r>
        <w:rPr>
          <w:rFonts w:cs="Arial"/>
          <w:sz w:val="20"/>
          <w:szCs w:val="20"/>
        </w:rPr>
        <w:t>Fig. 2</w:t>
      </w:r>
    </w:p>
    <w:p w14:paraId="096A2273" w14:textId="77777777" w:rsidR="00BA0C3C" w:rsidRDefault="00BA0C3C" w:rsidP="00BA0C3C">
      <w:pPr>
        <w:rPr>
          <w:rFonts w:cs="Arial"/>
          <w:sz w:val="20"/>
          <w:szCs w:val="20"/>
        </w:rPr>
      </w:pPr>
    </w:p>
    <w:p w14:paraId="47B84761" w14:textId="50A2139D" w:rsidR="00BA0C3C" w:rsidRDefault="00E64A7C" w:rsidP="00BA0C3C">
      <w:pPr>
        <w:rPr>
          <w:rFonts w:cs="Arial"/>
          <w:sz w:val="20"/>
          <w:szCs w:val="20"/>
        </w:rPr>
      </w:pPr>
      <w:r>
        <w:rPr>
          <w:rFonts w:cs="Arial"/>
          <w:i w:val="0"/>
          <w:noProof/>
          <w:sz w:val="20"/>
          <w:szCs w:val="20"/>
          <w:lang w:val="en-US"/>
        </w:rPr>
        <w:drawing>
          <wp:inline distT="0" distB="0" distL="0" distR="0" wp14:anchorId="168FD3E0" wp14:editId="52E5B01C">
            <wp:extent cx="2286000" cy="1262380"/>
            <wp:effectExtent l="0" t="0" r="0" b="0"/>
            <wp:docPr id="5" name="Picture 5" descr="Descrizione: Macintosh HD:Users:michelecometa:Desktop:Marey_-_b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zione: Macintosh HD:Users:michelecometa:Desktop:Marey_-_bird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262380"/>
                    </a:xfrm>
                    <a:prstGeom prst="rect">
                      <a:avLst/>
                    </a:prstGeom>
                    <a:noFill/>
                    <a:ln>
                      <a:noFill/>
                    </a:ln>
                  </pic:spPr>
                </pic:pic>
              </a:graphicData>
            </a:graphic>
          </wp:inline>
        </w:drawing>
      </w:r>
      <w:r>
        <w:rPr>
          <w:rFonts w:cs="Arial"/>
          <w:i w:val="0"/>
          <w:noProof/>
          <w:sz w:val="20"/>
          <w:szCs w:val="20"/>
          <w:lang w:val="en-US"/>
        </w:rPr>
        <w:drawing>
          <wp:inline distT="0" distB="0" distL="0" distR="0" wp14:anchorId="7E6F9D2E" wp14:editId="0F72100A">
            <wp:extent cx="1605280" cy="1262380"/>
            <wp:effectExtent l="0" t="0" r="0" b="0"/>
            <wp:docPr id="6" name="Immagine 4" descr="Descrizione: balla ucc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balla uccell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5280" cy="1262380"/>
                    </a:xfrm>
                    <a:prstGeom prst="rect">
                      <a:avLst/>
                    </a:prstGeom>
                    <a:noFill/>
                    <a:ln>
                      <a:noFill/>
                    </a:ln>
                  </pic:spPr>
                </pic:pic>
              </a:graphicData>
            </a:graphic>
          </wp:inline>
        </w:drawing>
      </w:r>
    </w:p>
    <w:p w14:paraId="03973786" w14:textId="77777777" w:rsidR="00BA0C3C" w:rsidRDefault="00BA0C3C" w:rsidP="00BA0C3C">
      <w:pPr>
        <w:rPr>
          <w:rFonts w:cs="Arial"/>
          <w:sz w:val="20"/>
          <w:szCs w:val="20"/>
        </w:rPr>
      </w:pPr>
    </w:p>
    <w:p w14:paraId="5B39B6A4" w14:textId="77777777" w:rsidR="00BA0C3C" w:rsidRDefault="00BA0C3C" w:rsidP="00BA0C3C">
      <w:pPr>
        <w:rPr>
          <w:rFonts w:cs="Arial"/>
          <w:sz w:val="20"/>
          <w:szCs w:val="20"/>
        </w:rPr>
      </w:pPr>
      <w:r>
        <w:rPr>
          <w:rFonts w:cs="Arial"/>
          <w:sz w:val="20"/>
          <w:szCs w:val="20"/>
        </w:rPr>
        <w:t>Fig. 3</w:t>
      </w:r>
    </w:p>
    <w:p w14:paraId="50209CCD" w14:textId="77777777" w:rsidR="00BA0C3C" w:rsidRDefault="00BA0C3C" w:rsidP="00BA0C3C">
      <w:pPr>
        <w:rPr>
          <w:rFonts w:cs="Arial"/>
          <w:sz w:val="20"/>
          <w:szCs w:val="20"/>
        </w:rPr>
      </w:pPr>
    </w:p>
    <w:p w14:paraId="0E2C3B8B" w14:textId="74B79115" w:rsidR="00BA0C3C" w:rsidRDefault="00E64A7C" w:rsidP="00BA0C3C">
      <w:pPr>
        <w:rPr>
          <w:rFonts w:cs="Arial"/>
          <w:sz w:val="20"/>
          <w:szCs w:val="20"/>
        </w:rPr>
      </w:pPr>
      <w:r>
        <w:rPr>
          <w:rFonts w:cs="Arial"/>
          <w:i w:val="0"/>
          <w:noProof/>
          <w:sz w:val="20"/>
          <w:szCs w:val="20"/>
          <w:lang w:val="en-US"/>
        </w:rPr>
        <w:drawing>
          <wp:inline distT="0" distB="0" distL="0" distR="0" wp14:anchorId="69C63ADD" wp14:editId="42A2A598">
            <wp:extent cx="1485900" cy="1257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1257300"/>
                    </a:xfrm>
                    <a:prstGeom prst="rect">
                      <a:avLst/>
                    </a:prstGeom>
                    <a:noFill/>
                    <a:ln>
                      <a:noFill/>
                    </a:ln>
                  </pic:spPr>
                </pic:pic>
              </a:graphicData>
            </a:graphic>
          </wp:inline>
        </w:drawing>
      </w:r>
      <w:r>
        <w:rPr>
          <w:rFonts w:cs="Arial"/>
          <w:i w:val="0"/>
          <w:noProof/>
          <w:sz w:val="20"/>
          <w:szCs w:val="20"/>
          <w:lang w:val="en-US"/>
        </w:rPr>
        <w:drawing>
          <wp:inline distT="0" distB="0" distL="0" distR="0" wp14:anchorId="107B3673" wp14:editId="449F3363">
            <wp:extent cx="1471930" cy="125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1930" cy="1257300"/>
                    </a:xfrm>
                    <a:prstGeom prst="rect">
                      <a:avLst/>
                    </a:prstGeom>
                    <a:noFill/>
                    <a:ln>
                      <a:noFill/>
                    </a:ln>
                  </pic:spPr>
                </pic:pic>
              </a:graphicData>
            </a:graphic>
          </wp:inline>
        </w:drawing>
      </w:r>
    </w:p>
    <w:p w14:paraId="51F4F985" w14:textId="77777777" w:rsidR="00BA0C3C" w:rsidRDefault="00BA0C3C" w:rsidP="00BA0C3C">
      <w:pPr>
        <w:rPr>
          <w:rFonts w:cs="Arial"/>
          <w:sz w:val="20"/>
          <w:szCs w:val="20"/>
        </w:rPr>
      </w:pPr>
    </w:p>
    <w:p w14:paraId="3E153BBB" w14:textId="77777777" w:rsidR="00BA0C3C" w:rsidRDefault="00BA0C3C" w:rsidP="00BA0C3C">
      <w:pPr>
        <w:rPr>
          <w:rFonts w:cs="Arial"/>
          <w:sz w:val="20"/>
          <w:szCs w:val="20"/>
        </w:rPr>
      </w:pPr>
      <w:r>
        <w:rPr>
          <w:rFonts w:cs="Arial"/>
          <w:sz w:val="20"/>
          <w:szCs w:val="20"/>
        </w:rPr>
        <w:t>Fig. 4</w:t>
      </w:r>
    </w:p>
    <w:p w14:paraId="4FA15BA9" w14:textId="77777777" w:rsidR="00BA0C3C" w:rsidRDefault="00BA0C3C" w:rsidP="00BA0C3C">
      <w:pPr>
        <w:rPr>
          <w:rFonts w:cs="Arial"/>
          <w:sz w:val="20"/>
          <w:szCs w:val="20"/>
        </w:rPr>
      </w:pPr>
    </w:p>
    <w:p w14:paraId="7C463D5B" w14:textId="6DFF6E6B" w:rsidR="00BA0C3C" w:rsidRDefault="00E64A7C" w:rsidP="00BA0C3C">
      <w:pPr>
        <w:rPr>
          <w:rFonts w:cs="Arial"/>
          <w:sz w:val="20"/>
          <w:szCs w:val="20"/>
        </w:rPr>
      </w:pPr>
      <w:r>
        <w:rPr>
          <w:rFonts w:cs="Arial"/>
          <w:i w:val="0"/>
          <w:noProof/>
          <w:sz w:val="20"/>
          <w:szCs w:val="20"/>
          <w:lang w:val="en-US"/>
        </w:rPr>
        <w:drawing>
          <wp:inline distT="0" distB="0" distL="0" distR="0" wp14:anchorId="3C70B457" wp14:editId="31358A17">
            <wp:extent cx="162433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4330" cy="1257300"/>
                    </a:xfrm>
                    <a:prstGeom prst="rect">
                      <a:avLst/>
                    </a:prstGeom>
                    <a:noFill/>
                    <a:ln>
                      <a:noFill/>
                    </a:ln>
                  </pic:spPr>
                </pic:pic>
              </a:graphicData>
            </a:graphic>
          </wp:inline>
        </w:drawing>
      </w:r>
      <w:r>
        <w:rPr>
          <w:rFonts w:cs="Arial"/>
          <w:i w:val="0"/>
          <w:noProof/>
          <w:sz w:val="20"/>
          <w:szCs w:val="20"/>
          <w:lang w:val="en-US"/>
        </w:rPr>
        <w:drawing>
          <wp:inline distT="0" distB="0" distL="0" distR="0" wp14:anchorId="511A7AD2" wp14:editId="7128CE6D">
            <wp:extent cx="2143125" cy="1257300"/>
            <wp:effectExtent l="0" t="0" r="9525" b="0"/>
            <wp:docPr id="10" name="Picture 10" descr="Descrizione: Macintosh HD:Users:michelecometa:Desktop:thaumatrop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zione: Macintosh HD:Users:michelecometa:Desktop:thaumatrope_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1257300"/>
                    </a:xfrm>
                    <a:prstGeom prst="rect">
                      <a:avLst/>
                    </a:prstGeom>
                    <a:noFill/>
                    <a:ln>
                      <a:noFill/>
                    </a:ln>
                  </pic:spPr>
                </pic:pic>
              </a:graphicData>
            </a:graphic>
          </wp:inline>
        </w:drawing>
      </w:r>
    </w:p>
    <w:p w14:paraId="2DACB988" w14:textId="77777777" w:rsidR="00BA0C3C" w:rsidRDefault="00BA0C3C" w:rsidP="00BA0C3C">
      <w:pPr>
        <w:rPr>
          <w:rFonts w:cs="Arial"/>
          <w:sz w:val="20"/>
          <w:szCs w:val="20"/>
        </w:rPr>
      </w:pPr>
    </w:p>
    <w:p w14:paraId="5656586B" w14:textId="77777777" w:rsidR="00BA0C3C" w:rsidRDefault="00BA0C3C" w:rsidP="00BA0C3C">
      <w:pPr>
        <w:rPr>
          <w:rFonts w:cs="Arial"/>
          <w:sz w:val="20"/>
          <w:szCs w:val="20"/>
        </w:rPr>
      </w:pPr>
      <w:r>
        <w:rPr>
          <w:rFonts w:cs="Arial"/>
          <w:sz w:val="20"/>
          <w:szCs w:val="20"/>
        </w:rPr>
        <w:t>Fig. 5</w:t>
      </w:r>
    </w:p>
    <w:p w14:paraId="498ADBAF" w14:textId="77777777" w:rsidR="00BA0C3C" w:rsidRDefault="00BA0C3C" w:rsidP="00BA0C3C">
      <w:pPr>
        <w:rPr>
          <w:rFonts w:cs="Arial"/>
          <w:sz w:val="20"/>
          <w:szCs w:val="20"/>
        </w:rPr>
      </w:pPr>
    </w:p>
    <w:p w14:paraId="6F1AA81B" w14:textId="62A6B1FC" w:rsidR="00BA0C3C" w:rsidRDefault="00E64A7C" w:rsidP="00BA0C3C">
      <w:pPr>
        <w:rPr>
          <w:rFonts w:cs="Arial"/>
          <w:sz w:val="20"/>
          <w:szCs w:val="20"/>
        </w:rPr>
      </w:pPr>
      <w:r>
        <w:rPr>
          <w:rFonts w:cs="Arial"/>
          <w:i w:val="0"/>
          <w:noProof/>
          <w:sz w:val="20"/>
          <w:szCs w:val="20"/>
          <w:lang w:val="en-US"/>
        </w:rPr>
        <w:drawing>
          <wp:inline distT="0" distB="0" distL="0" distR="0" wp14:anchorId="6C0488EB" wp14:editId="71C661E6">
            <wp:extent cx="1881505" cy="1257300"/>
            <wp:effectExtent l="0" t="0" r="4445" b="0"/>
            <wp:docPr id="11" name="Picture 11" descr="Descrizione: Zix Benjamin, inv. 3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zione: Zix Benjamin, inv. 3340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1505" cy="1257300"/>
                    </a:xfrm>
                    <a:prstGeom prst="rect">
                      <a:avLst/>
                    </a:prstGeom>
                    <a:noFill/>
                    <a:ln>
                      <a:noFill/>
                    </a:ln>
                  </pic:spPr>
                </pic:pic>
              </a:graphicData>
            </a:graphic>
          </wp:inline>
        </w:drawing>
      </w:r>
    </w:p>
    <w:p w14:paraId="6CB00459" w14:textId="77777777" w:rsidR="00BA0C3C" w:rsidRDefault="00BA0C3C" w:rsidP="00BA0C3C">
      <w:pPr>
        <w:rPr>
          <w:rFonts w:cs="Arial"/>
          <w:sz w:val="20"/>
          <w:szCs w:val="20"/>
        </w:rPr>
      </w:pPr>
    </w:p>
    <w:p w14:paraId="37A3C3F1" w14:textId="77777777" w:rsidR="00BA0C3C" w:rsidRDefault="00BA0C3C" w:rsidP="00BA0C3C">
      <w:pPr>
        <w:rPr>
          <w:rFonts w:cs="Arial"/>
          <w:sz w:val="20"/>
          <w:szCs w:val="20"/>
        </w:rPr>
      </w:pPr>
      <w:r>
        <w:rPr>
          <w:rFonts w:cs="Arial"/>
          <w:sz w:val="20"/>
          <w:szCs w:val="20"/>
        </w:rPr>
        <w:t>Fig. 6</w:t>
      </w:r>
    </w:p>
    <w:p w14:paraId="20A0C6E6" w14:textId="77777777" w:rsidR="00BA0C3C" w:rsidRDefault="00BA0C3C" w:rsidP="00BA0C3C">
      <w:pPr>
        <w:rPr>
          <w:rFonts w:cs="Arial"/>
          <w:sz w:val="20"/>
          <w:szCs w:val="20"/>
        </w:rPr>
      </w:pPr>
    </w:p>
    <w:p w14:paraId="52FB30EF" w14:textId="56D0166C" w:rsidR="00BA0C3C" w:rsidRDefault="00E64A7C" w:rsidP="00BA0C3C">
      <w:pPr>
        <w:rPr>
          <w:rFonts w:cs="Arial"/>
          <w:sz w:val="20"/>
          <w:szCs w:val="20"/>
        </w:rPr>
      </w:pPr>
      <w:r>
        <w:rPr>
          <w:rFonts w:cs="Arial"/>
          <w:i w:val="0"/>
          <w:noProof/>
          <w:sz w:val="20"/>
          <w:szCs w:val="20"/>
          <w:lang w:val="en-US"/>
        </w:rPr>
        <w:drawing>
          <wp:inline distT="0" distB="0" distL="0" distR="0" wp14:anchorId="10A013C2" wp14:editId="54DDAA03">
            <wp:extent cx="1633855" cy="1295400"/>
            <wp:effectExtent l="0" t="0" r="4445" b="0"/>
            <wp:docPr id="12" name="Picture 12" descr="Descrizione: Macintosh HD:Users:michelecometa:Desktop:Screen Shot 2015-02-19 at 12.05.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zione: Macintosh HD:Users:michelecometa:Desktop:Screen Shot 2015-02-19 at 12.05.23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3855" cy="1295400"/>
                    </a:xfrm>
                    <a:prstGeom prst="rect">
                      <a:avLst/>
                    </a:prstGeom>
                    <a:noFill/>
                    <a:ln>
                      <a:noFill/>
                    </a:ln>
                  </pic:spPr>
                </pic:pic>
              </a:graphicData>
            </a:graphic>
          </wp:inline>
        </w:drawing>
      </w:r>
      <w:r>
        <w:rPr>
          <w:rFonts w:cs="Arial"/>
          <w:i w:val="0"/>
          <w:noProof/>
          <w:sz w:val="20"/>
          <w:szCs w:val="20"/>
          <w:lang w:val="en-US"/>
        </w:rPr>
        <w:drawing>
          <wp:inline distT="0" distB="0" distL="0" distR="0" wp14:anchorId="261AA602" wp14:editId="3BEDE9CD">
            <wp:extent cx="914400" cy="1310005"/>
            <wp:effectExtent l="0" t="0" r="0" b="4445"/>
            <wp:docPr id="13" name="Picture 13" descr="Descrizione: Macintosh HD:Users:michelecometa:Desktop:7f7a0d7ecf16caf61f43179fccef3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zione: Macintosh HD:Users:michelecometa:Desktop:7f7a0d7ecf16caf61f43179fccef392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1310005"/>
                    </a:xfrm>
                    <a:prstGeom prst="rect">
                      <a:avLst/>
                    </a:prstGeom>
                    <a:noFill/>
                    <a:ln>
                      <a:noFill/>
                    </a:ln>
                  </pic:spPr>
                </pic:pic>
              </a:graphicData>
            </a:graphic>
          </wp:inline>
        </w:drawing>
      </w:r>
      <w:r w:rsidR="00BA0C3C" w:rsidRPr="003F7F85">
        <w:rPr>
          <w:noProof/>
        </w:rPr>
        <w:t xml:space="preserve"> </w:t>
      </w:r>
      <w:r>
        <w:rPr>
          <w:rFonts w:cs="Arial"/>
          <w:i w:val="0"/>
          <w:noProof/>
          <w:sz w:val="20"/>
          <w:szCs w:val="20"/>
          <w:lang w:val="en-US"/>
        </w:rPr>
        <w:drawing>
          <wp:inline distT="0" distB="0" distL="0" distR="0" wp14:anchorId="2A8E0314" wp14:editId="659C694F">
            <wp:extent cx="1719580" cy="1257300"/>
            <wp:effectExtent l="0" t="0" r="0" b="0"/>
            <wp:docPr id="14" name="Picture 14" descr="Descrizione: Macintosh HD:Users:michelecometa:Desktop:Digital_Artwork_Banksy_Graffiti_Monkey_Handprint_Blood_93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zione: Macintosh HD:Users:michelecometa:Desktop:Digital_Artwork_Banksy_Graffiti_Monkey_Handprint_Blood_9356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9580" cy="1257300"/>
                    </a:xfrm>
                    <a:prstGeom prst="rect">
                      <a:avLst/>
                    </a:prstGeom>
                    <a:noFill/>
                    <a:ln>
                      <a:noFill/>
                    </a:ln>
                  </pic:spPr>
                </pic:pic>
              </a:graphicData>
            </a:graphic>
          </wp:inline>
        </w:drawing>
      </w:r>
    </w:p>
    <w:p w14:paraId="09911054" w14:textId="77777777" w:rsidR="00BA0C3C" w:rsidRDefault="00BA0C3C" w:rsidP="00BA0C3C">
      <w:pPr>
        <w:rPr>
          <w:rFonts w:cs="Arial"/>
          <w:sz w:val="20"/>
          <w:szCs w:val="20"/>
        </w:rPr>
      </w:pPr>
    </w:p>
    <w:p w14:paraId="1D2C0F47" w14:textId="77777777" w:rsidR="00BA0C3C" w:rsidRDefault="00BA0C3C" w:rsidP="00BA0C3C">
      <w:pPr>
        <w:rPr>
          <w:rFonts w:cs="Arial"/>
          <w:sz w:val="20"/>
          <w:szCs w:val="20"/>
        </w:rPr>
      </w:pPr>
      <w:r>
        <w:rPr>
          <w:rFonts w:cs="Arial"/>
          <w:sz w:val="20"/>
          <w:szCs w:val="20"/>
        </w:rPr>
        <w:t>Fig. 7</w:t>
      </w:r>
    </w:p>
    <w:p w14:paraId="3E52E970" w14:textId="77777777" w:rsidR="00BA0C3C" w:rsidRDefault="00BA0C3C" w:rsidP="00BA0C3C">
      <w:pPr>
        <w:rPr>
          <w:rFonts w:cs="Arial"/>
          <w:sz w:val="20"/>
          <w:szCs w:val="20"/>
        </w:rPr>
      </w:pPr>
    </w:p>
    <w:p w14:paraId="0DD254F1" w14:textId="27B6448D" w:rsidR="00BA0C3C" w:rsidRDefault="00E64A7C" w:rsidP="00BA0C3C">
      <w:pPr>
        <w:rPr>
          <w:rFonts w:cs="Arial"/>
          <w:sz w:val="20"/>
          <w:szCs w:val="20"/>
        </w:rPr>
      </w:pPr>
      <w:r>
        <w:rPr>
          <w:rFonts w:cs="Arial"/>
          <w:i w:val="0"/>
          <w:noProof/>
          <w:sz w:val="20"/>
          <w:szCs w:val="20"/>
          <w:lang w:val="en-US"/>
        </w:rPr>
        <w:drawing>
          <wp:inline distT="0" distB="0" distL="0" distR="0" wp14:anchorId="10E94E9F" wp14:editId="2E6304A7">
            <wp:extent cx="3415030" cy="1257300"/>
            <wp:effectExtent l="0" t="0" r="0" b="0"/>
            <wp:docPr id="15" name="Picture 15" descr="Descrizione: DP816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zione: DP81648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5030" cy="1257300"/>
                    </a:xfrm>
                    <a:prstGeom prst="rect">
                      <a:avLst/>
                    </a:prstGeom>
                    <a:noFill/>
                    <a:ln>
                      <a:noFill/>
                    </a:ln>
                  </pic:spPr>
                </pic:pic>
              </a:graphicData>
            </a:graphic>
          </wp:inline>
        </w:drawing>
      </w:r>
    </w:p>
    <w:p w14:paraId="59116090" w14:textId="77777777" w:rsidR="00BA0C3C" w:rsidRDefault="00BA0C3C" w:rsidP="00BA0C3C">
      <w:pPr>
        <w:rPr>
          <w:rFonts w:cs="Arial"/>
          <w:sz w:val="20"/>
          <w:szCs w:val="20"/>
        </w:rPr>
      </w:pPr>
    </w:p>
    <w:p w14:paraId="0AB26B4D" w14:textId="77777777" w:rsidR="00BA0C3C" w:rsidRDefault="00BA0C3C" w:rsidP="00BA0C3C">
      <w:pPr>
        <w:rPr>
          <w:rFonts w:cs="Arial"/>
          <w:sz w:val="20"/>
          <w:szCs w:val="20"/>
        </w:rPr>
      </w:pPr>
      <w:r>
        <w:rPr>
          <w:rFonts w:cs="Arial"/>
          <w:sz w:val="20"/>
          <w:szCs w:val="20"/>
        </w:rPr>
        <w:t>Fig. 8</w:t>
      </w:r>
    </w:p>
    <w:p w14:paraId="79CB2D87" w14:textId="77777777" w:rsidR="00BA0C3C" w:rsidRDefault="00BA0C3C" w:rsidP="00BA0C3C">
      <w:pPr>
        <w:rPr>
          <w:rFonts w:cs="Arial"/>
          <w:sz w:val="20"/>
          <w:szCs w:val="20"/>
        </w:rPr>
      </w:pPr>
    </w:p>
    <w:p w14:paraId="029E9BF8" w14:textId="1030D944" w:rsidR="00BA0C3C" w:rsidRDefault="00E64A7C" w:rsidP="00BA0C3C">
      <w:pPr>
        <w:rPr>
          <w:rFonts w:cs="Arial"/>
          <w:sz w:val="20"/>
          <w:szCs w:val="20"/>
        </w:rPr>
      </w:pPr>
      <w:r>
        <w:rPr>
          <w:rFonts w:cs="Arial"/>
          <w:i w:val="0"/>
          <w:noProof/>
          <w:sz w:val="20"/>
          <w:szCs w:val="20"/>
          <w:lang w:val="en-US"/>
        </w:rPr>
        <w:drawing>
          <wp:inline distT="0" distB="0" distL="0" distR="0" wp14:anchorId="60E90A80" wp14:editId="37BE0775">
            <wp:extent cx="1014730" cy="1257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4730" cy="1257300"/>
                    </a:xfrm>
                    <a:prstGeom prst="rect">
                      <a:avLst/>
                    </a:prstGeom>
                    <a:noFill/>
                    <a:ln>
                      <a:noFill/>
                    </a:ln>
                  </pic:spPr>
                </pic:pic>
              </a:graphicData>
            </a:graphic>
          </wp:inline>
        </w:drawing>
      </w:r>
      <w:r w:rsidR="00BA0C3C">
        <w:rPr>
          <w:rFonts w:cs="Arial"/>
          <w:sz w:val="20"/>
          <w:szCs w:val="20"/>
        </w:rPr>
        <w:t xml:space="preserve"> </w:t>
      </w:r>
      <w:r>
        <w:rPr>
          <w:rFonts w:cs="Arial"/>
          <w:i w:val="0"/>
          <w:noProof/>
          <w:sz w:val="20"/>
          <w:szCs w:val="20"/>
          <w:lang w:val="en-US"/>
        </w:rPr>
        <w:drawing>
          <wp:inline distT="0" distB="0" distL="0" distR="0" wp14:anchorId="528DC463" wp14:editId="56DE6822">
            <wp:extent cx="824230" cy="1257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4230" cy="1257300"/>
                    </a:xfrm>
                    <a:prstGeom prst="rect">
                      <a:avLst/>
                    </a:prstGeom>
                    <a:noFill/>
                    <a:ln>
                      <a:noFill/>
                    </a:ln>
                  </pic:spPr>
                </pic:pic>
              </a:graphicData>
            </a:graphic>
          </wp:inline>
        </w:drawing>
      </w:r>
    </w:p>
    <w:p w14:paraId="19D21964" w14:textId="77777777" w:rsidR="00BA0C3C" w:rsidRDefault="00BA0C3C" w:rsidP="00BA0C3C">
      <w:pPr>
        <w:rPr>
          <w:rFonts w:cs="Arial"/>
          <w:sz w:val="20"/>
          <w:szCs w:val="20"/>
        </w:rPr>
      </w:pPr>
    </w:p>
    <w:p w14:paraId="2C24CFD2" w14:textId="77777777" w:rsidR="00BA0C3C" w:rsidRDefault="00BA0C3C" w:rsidP="00BA0C3C">
      <w:pPr>
        <w:rPr>
          <w:rFonts w:cs="Arial"/>
          <w:sz w:val="20"/>
          <w:szCs w:val="20"/>
        </w:rPr>
      </w:pPr>
      <w:r>
        <w:rPr>
          <w:rFonts w:cs="Arial"/>
          <w:sz w:val="20"/>
          <w:szCs w:val="20"/>
        </w:rPr>
        <w:t>Fig. 9</w:t>
      </w:r>
    </w:p>
    <w:p w14:paraId="1B458881" w14:textId="77777777" w:rsidR="00BA0C3C" w:rsidRDefault="00BA0C3C" w:rsidP="00BA0C3C">
      <w:pPr>
        <w:rPr>
          <w:rFonts w:cs="Arial"/>
          <w:sz w:val="20"/>
          <w:szCs w:val="20"/>
        </w:rPr>
      </w:pPr>
    </w:p>
    <w:p w14:paraId="55926ED7" w14:textId="5A7CCF02" w:rsidR="00BA0C3C" w:rsidRDefault="00E64A7C" w:rsidP="00BA0C3C">
      <w:pPr>
        <w:rPr>
          <w:rFonts w:cs="Arial"/>
          <w:sz w:val="20"/>
          <w:szCs w:val="20"/>
        </w:rPr>
      </w:pPr>
      <w:r>
        <w:rPr>
          <w:rFonts w:cs="Arial"/>
          <w:i w:val="0"/>
          <w:noProof/>
          <w:sz w:val="20"/>
          <w:szCs w:val="20"/>
          <w:lang w:val="en-US"/>
        </w:rPr>
        <w:drawing>
          <wp:inline distT="0" distB="0" distL="0" distR="0" wp14:anchorId="36567676" wp14:editId="579717E7">
            <wp:extent cx="2243455" cy="12573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3455" cy="1257300"/>
                    </a:xfrm>
                    <a:prstGeom prst="rect">
                      <a:avLst/>
                    </a:prstGeom>
                    <a:noFill/>
                    <a:ln>
                      <a:noFill/>
                    </a:ln>
                  </pic:spPr>
                </pic:pic>
              </a:graphicData>
            </a:graphic>
          </wp:inline>
        </w:drawing>
      </w:r>
    </w:p>
    <w:p w14:paraId="6DB30DDD" w14:textId="77777777" w:rsidR="00BA0C3C" w:rsidRDefault="00BA0C3C" w:rsidP="00BA0C3C">
      <w:pPr>
        <w:rPr>
          <w:rFonts w:cs="Arial"/>
          <w:sz w:val="20"/>
          <w:szCs w:val="20"/>
        </w:rPr>
      </w:pPr>
    </w:p>
    <w:p w14:paraId="0927B65F" w14:textId="77777777" w:rsidR="00BA0C3C" w:rsidRDefault="00BA0C3C" w:rsidP="00BA0C3C">
      <w:pPr>
        <w:rPr>
          <w:rFonts w:cs="Arial"/>
          <w:sz w:val="20"/>
          <w:szCs w:val="20"/>
        </w:rPr>
      </w:pPr>
      <w:r>
        <w:rPr>
          <w:rFonts w:cs="Arial"/>
          <w:sz w:val="20"/>
          <w:szCs w:val="20"/>
        </w:rPr>
        <w:t>Fig. 10</w:t>
      </w:r>
    </w:p>
    <w:p w14:paraId="538C2151" w14:textId="77777777" w:rsidR="00BA0C3C" w:rsidRDefault="00BA0C3C" w:rsidP="00BA0C3C">
      <w:pPr>
        <w:rPr>
          <w:rFonts w:cs="Arial"/>
          <w:sz w:val="20"/>
          <w:szCs w:val="20"/>
        </w:rPr>
      </w:pPr>
    </w:p>
    <w:p w14:paraId="41E71337" w14:textId="77777777" w:rsidR="00BA0C3C" w:rsidRDefault="00BA0C3C" w:rsidP="00BA0C3C">
      <w:pPr>
        <w:rPr>
          <w:rFonts w:cs="Arial"/>
          <w:sz w:val="20"/>
          <w:szCs w:val="20"/>
        </w:rPr>
      </w:pPr>
    </w:p>
    <w:p w14:paraId="58D9094F" w14:textId="77777777" w:rsidR="00BA0C3C" w:rsidRDefault="00BA0C3C" w:rsidP="00BA0C3C">
      <w:pPr>
        <w:rPr>
          <w:rFonts w:cs="Arial"/>
          <w:sz w:val="20"/>
          <w:szCs w:val="20"/>
        </w:rPr>
      </w:pPr>
    </w:p>
    <w:p w14:paraId="1946FDDC" w14:textId="77777777" w:rsidR="00BA0C3C" w:rsidRDefault="00BA0C3C" w:rsidP="00BA0C3C">
      <w:pPr>
        <w:rPr>
          <w:rFonts w:cs="Arial"/>
          <w:sz w:val="20"/>
          <w:szCs w:val="20"/>
        </w:rPr>
      </w:pPr>
    </w:p>
    <w:p w14:paraId="53859273" w14:textId="6D27E444" w:rsidR="00BA0C3C" w:rsidRDefault="00E64A7C" w:rsidP="00BA0C3C">
      <w:pPr>
        <w:rPr>
          <w:rFonts w:cs="Arial"/>
          <w:sz w:val="20"/>
          <w:szCs w:val="20"/>
        </w:rPr>
      </w:pPr>
      <w:r>
        <w:rPr>
          <w:rFonts w:cs="Arial"/>
          <w:i w:val="0"/>
          <w:noProof/>
          <w:sz w:val="20"/>
          <w:szCs w:val="20"/>
          <w:lang w:val="en-US"/>
        </w:rPr>
        <w:drawing>
          <wp:inline distT="0" distB="0" distL="0" distR="0" wp14:anchorId="105D1068" wp14:editId="669E9786">
            <wp:extent cx="1081405" cy="1262380"/>
            <wp:effectExtent l="0" t="0" r="4445" b="0"/>
            <wp:docPr id="19" name="Picture 19" descr="Descrizione: makapansgat_pe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zione: makapansgat_pebbl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1405" cy="1262380"/>
                    </a:xfrm>
                    <a:prstGeom prst="rect">
                      <a:avLst/>
                    </a:prstGeom>
                    <a:noFill/>
                    <a:ln>
                      <a:noFill/>
                    </a:ln>
                  </pic:spPr>
                </pic:pic>
              </a:graphicData>
            </a:graphic>
          </wp:inline>
        </w:drawing>
      </w:r>
      <w:r w:rsidR="00BA0C3C">
        <w:rPr>
          <w:rFonts w:cs="Arial"/>
          <w:sz w:val="20"/>
          <w:szCs w:val="20"/>
        </w:rPr>
        <w:t xml:space="preserve"> </w:t>
      </w:r>
      <w:r>
        <w:rPr>
          <w:rFonts w:cs="Arial"/>
          <w:noProof/>
          <w:sz w:val="20"/>
          <w:szCs w:val="20"/>
          <w:lang w:val="en-US"/>
        </w:rPr>
        <w:drawing>
          <wp:inline distT="0" distB="0" distL="0" distR="0" wp14:anchorId="6762827F" wp14:editId="58B60AEE">
            <wp:extent cx="1447800" cy="1257300"/>
            <wp:effectExtent l="0" t="0" r="0" b="0"/>
            <wp:docPr id="20" name="Picture 20" descr="Descrizione: Screen Shot 2015-02-26 at 7.08.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zione: Screen Shot 2015-02-26 at 7.08.57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1257300"/>
                    </a:xfrm>
                    <a:prstGeom prst="rect">
                      <a:avLst/>
                    </a:prstGeom>
                    <a:noFill/>
                    <a:ln>
                      <a:noFill/>
                    </a:ln>
                  </pic:spPr>
                </pic:pic>
              </a:graphicData>
            </a:graphic>
          </wp:inline>
        </w:drawing>
      </w:r>
      <w:r w:rsidR="00BA0C3C">
        <w:rPr>
          <w:rFonts w:cs="Arial"/>
          <w:sz w:val="20"/>
          <w:szCs w:val="20"/>
        </w:rPr>
        <w:t xml:space="preserve"> </w:t>
      </w:r>
      <w:r>
        <w:rPr>
          <w:rFonts w:cs="Arial"/>
          <w:noProof/>
          <w:sz w:val="20"/>
          <w:szCs w:val="20"/>
          <w:lang w:val="en-US"/>
        </w:rPr>
        <w:drawing>
          <wp:inline distT="0" distB="0" distL="0" distR="0" wp14:anchorId="2C3E4860" wp14:editId="240A8937">
            <wp:extent cx="2567305" cy="1257300"/>
            <wp:effectExtent l="0" t="0" r="4445" b="0"/>
            <wp:docPr id="21" name="Picture 21" descr="Descrizione: Macintosh HD:Users:michelecometa:Desktop:bbcochre200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zione: Macintosh HD:Users:michelecometa:Desktop:bbcochre2000_bi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7305" cy="1257300"/>
                    </a:xfrm>
                    <a:prstGeom prst="rect">
                      <a:avLst/>
                    </a:prstGeom>
                    <a:noFill/>
                    <a:ln>
                      <a:noFill/>
                    </a:ln>
                  </pic:spPr>
                </pic:pic>
              </a:graphicData>
            </a:graphic>
          </wp:inline>
        </w:drawing>
      </w:r>
    </w:p>
    <w:p w14:paraId="46502217" w14:textId="77777777" w:rsidR="00BA0C3C" w:rsidRDefault="00BA0C3C" w:rsidP="00BA0C3C">
      <w:pPr>
        <w:rPr>
          <w:rFonts w:cs="Arial"/>
          <w:sz w:val="20"/>
          <w:szCs w:val="20"/>
        </w:rPr>
      </w:pPr>
    </w:p>
    <w:p w14:paraId="0B389DCE" w14:textId="77777777" w:rsidR="00BA0C3C" w:rsidRDefault="00BA0C3C" w:rsidP="00BA0C3C">
      <w:pPr>
        <w:rPr>
          <w:rFonts w:cs="Arial"/>
          <w:sz w:val="20"/>
          <w:szCs w:val="20"/>
        </w:rPr>
      </w:pPr>
      <w:r>
        <w:rPr>
          <w:rFonts w:cs="Arial"/>
          <w:sz w:val="20"/>
          <w:szCs w:val="20"/>
        </w:rPr>
        <w:t>Fig. 11</w:t>
      </w:r>
    </w:p>
    <w:p w14:paraId="160AAC53" w14:textId="77777777" w:rsidR="00BA0C3C" w:rsidRDefault="00BA0C3C" w:rsidP="00BA0C3C">
      <w:pPr>
        <w:rPr>
          <w:rFonts w:cs="Arial"/>
          <w:sz w:val="20"/>
          <w:szCs w:val="20"/>
        </w:rPr>
      </w:pPr>
    </w:p>
    <w:p w14:paraId="3281A061" w14:textId="13C25EAE" w:rsidR="00BA0C3C" w:rsidRDefault="00E64A7C" w:rsidP="00BA0C3C">
      <w:pPr>
        <w:rPr>
          <w:rFonts w:cs="Arial"/>
          <w:sz w:val="20"/>
          <w:szCs w:val="20"/>
        </w:rPr>
      </w:pPr>
      <w:r>
        <w:rPr>
          <w:rFonts w:cs="Arial"/>
          <w:noProof/>
          <w:sz w:val="20"/>
          <w:szCs w:val="20"/>
          <w:lang w:val="en-US"/>
        </w:rPr>
        <w:drawing>
          <wp:inline distT="0" distB="0" distL="0" distR="0" wp14:anchorId="02445F2B" wp14:editId="17DCFC29">
            <wp:extent cx="1871980" cy="1257300"/>
            <wp:effectExtent l="0" t="0" r="0" b="0"/>
            <wp:docPr id="22" name="Picture 22" descr="Descrizione: itifallic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zione: itifallico.tif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1980" cy="1257300"/>
                    </a:xfrm>
                    <a:prstGeom prst="rect">
                      <a:avLst/>
                    </a:prstGeom>
                    <a:noFill/>
                    <a:ln>
                      <a:noFill/>
                    </a:ln>
                  </pic:spPr>
                </pic:pic>
              </a:graphicData>
            </a:graphic>
          </wp:inline>
        </w:drawing>
      </w:r>
      <w:r w:rsidR="00BA0C3C">
        <w:rPr>
          <w:rFonts w:cs="Arial"/>
          <w:sz w:val="20"/>
          <w:szCs w:val="20"/>
        </w:rPr>
        <w:t xml:space="preserve"> </w:t>
      </w:r>
      <w:r>
        <w:rPr>
          <w:rFonts w:cs="Arial"/>
          <w:noProof/>
          <w:sz w:val="20"/>
          <w:szCs w:val="20"/>
          <w:lang w:val="en-US"/>
        </w:rPr>
        <w:drawing>
          <wp:inline distT="0" distB="0" distL="0" distR="0" wp14:anchorId="16C66C58" wp14:editId="5D140216">
            <wp:extent cx="1795780" cy="1257300"/>
            <wp:effectExtent l="0" t="0" r="0" b="0"/>
            <wp:docPr id="23" name="Picture 23" descr="Descrizione: unicorn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zione: unicorno.tif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5780" cy="1257300"/>
                    </a:xfrm>
                    <a:prstGeom prst="rect">
                      <a:avLst/>
                    </a:prstGeom>
                    <a:noFill/>
                    <a:ln>
                      <a:noFill/>
                    </a:ln>
                  </pic:spPr>
                </pic:pic>
              </a:graphicData>
            </a:graphic>
          </wp:inline>
        </w:drawing>
      </w:r>
      <w:r w:rsidR="00BA0C3C">
        <w:rPr>
          <w:rFonts w:cs="Arial"/>
          <w:sz w:val="20"/>
          <w:szCs w:val="20"/>
        </w:rPr>
        <w:t xml:space="preserve"> </w:t>
      </w:r>
      <w:r>
        <w:rPr>
          <w:rFonts w:cs="Arial"/>
          <w:noProof/>
          <w:sz w:val="20"/>
          <w:szCs w:val="20"/>
          <w:lang w:val="en-US"/>
        </w:rPr>
        <w:drawing>
          <wp:inline distT="0" distB="0" distL="0" distR="0" wp14:anchorId="687FE4F5" wp14:editId="1488D465">
            <wp:extent cx="1081405" cy="125730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1405" cy="1257300"/>
                    </a:xfrm>
                    <a:prstGeom prst="rect">
                      <a:avLst/>
                    </a:prstGeom>
                    <a:noFill/>
                    <a:ln>
                      <a:noFill/>
                    </a:ln>
                  </pic:spPr>
                </pic:pic>
              </a:graphicData>
            </a:graphic>
          </wp:inline>
        </w:drawing>
      </w:r>
      <w:r w:rsidR="00BA0C3C">
        <w:rPr>
          <w:rFonts w:cs="Arial"/>
          <w:sz w:val="20"/>
          <w:szCs w:val="20"/>
        </w:rPr>
        <w:t xml:space="preserve"> </w:t>
      </w:r>
      <w:r>
        <w:rPr>
          <w:rFonts w:cs="Arial"/>
          <w:noProof/>
          <w:sz w:val="20"/>
          <w:szCs w:val="20"/>
          <w:lang w:val="en-US"/>
        </w:rPr>
        <w:drawing>
          <wp:inline distT="0" distB="0" distL="0" distR="0" wp14:anchorId="257A5311" wp14:editId="1B2B07F5">
            <wp:extent cx="909955" cy="1257300"/>
            <wp:effectExtent l="0" t="0" r="4445" b="0"/>
            <wp:docPr id="25" name="Picture 25" descr="Descrizione: bambi con far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zione: bambi con farfall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9955" cy="1257300"/>
                    </a:xfrm>
                    <a:prstGeom prst="rect">
                      <a:avLst/>
                    </a:prstGeom>
                    <a:noFill/>
                    <a:ln>
                      <a:noFill/>
                    </a:ln>
                  </pic:spPr>
                </pic:pic>
              </a:graphicData>
            </a:graphic>
          </wp:inline>
        </w:drawing>
      </w:r>
    </w:p>
    <w:p w14:paraId="31F273DE" w14:textId="77777777" w:rsidR="00BA0C3C" w:rsidRDefault="00BA0C3C" w:rsidP="00BA0C3C">
      <w:pPr>
        <w:rPr>
          <w:rFonts w:cs="Arial"/>
          <w:sz w:val="20"/>
          <w:szCs w:val="20"/>
        </w:rPr>
      </w:pPr>
    </w:p>
    <w:p w14:paraId="3D53E231" w14:textId="77777777" w:rsidR="00BA0C3C" w:rsidRDefault="00BA0C3C" w:rsidP="00BA0C3C">
      <w:pPr>
        <w:rPr>
          <w:rFonts w:cs="Arial"/>
          <w:sz w:val="20"/>
          <w:szCs w:val="20"/>
        </w:rPr>
      </w:pPr>
      <w:r>
        <w:rPr>
          <w:rFonts w:cs="Arial"/>
          <w:sz w:val="20"/>
          <w:szCs w:val="20"/>
        </w:rPr>
        <w:t>Fig. 12</w:t>
      </w:r>
    </w:p>
    <w:p w14:paraId="561943C5" w14:textId="77777777" w:rsidR="00BA0C3C" w:rsidRDefault="00BA0C3C" w:rsidP="00BA0C3C">
      <w:pPr>
        <w:rPr>
          <w:rFonts w:cs="Arial"/>
          <w:sz w:val="20"/>
          <w:szCs w:val="20"/>
        </w:rPr>
      </w:pPr>
    </w:p>
    <w:p w14:paraId="2249D1D5" w14:textId="533E89F8" w:rsidR="00BA0C3C" w:rsidRDefault="00E64A7C" w:rsidP="00BA0C3C">
      <w:pPr>
        <w:rPr>
          <w:rFonts w:cs="Arial"/>
          <w:sz w:val="20"/>
          <w:szCs w:val="20"/>
        </w:rPr>
      </w:pPr>
      <w:r>
        <w:rPr>
          <w:rFonts w:cs="Arial"/>
          <w:noProof/>
          <w:sz w:val="20"/>
          <w:szCs w:val="20"/>
          <w:lang w:val="en-US"/>
        </w:rPr>
        <w:drawing>
          <wp:inline distT="0" distB="0" distL="0" distR="0" wp14:anchorId="55EE698F" wp14:editId="03BF0C11">
            <wp:extent cx="5029200" cy="1257300"/>
            <wp:effectExtent l="0" t="0" r="0" b="0"/>
            <wp:docPr id="26" name="Picture 26" descr="Descrizione: unicorn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zione: unicornpane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1257300"/>
                    </a:xfrm>
                    <a:prstGeom prst="rect">
                      <a:avLst/>
                    </a:prstGeom>
                    <a:noFill/>
                    <a:ln>
                      <a:noFill/>
                    </a:ln>
                  </pic:spPr>
                </pic:pic>
              </a:graphicData>
            </a:graphic>
          </wp:inline>
        </w:drawing>
      </w:r>
    </w:p>
    <w:p w14:paraId="05039620" w14:textId="77777777" w:rsidR="00BA0C3C" w:rsidRDefault="00BA0C3C" w:rsidP="00BA0C3C">
      <w:pPr>
        <w:rPr>
          <w:rFonts w:cs="Arial"/>
          <w:sz w:val="20"/>
          <w:szCs w:val="20"/>
        </w:rPr>
      </w:pPr>
    </w:p>
    <w:p w14:paraId="75A2F083" w14:textId="77777777" w:rsidR="00BA0C3C" w:rsidRDefault="00BA0C3C" w:rsidP="00BA0C3C">
      <w:pPr>
        <w:rPr>
          <w:rFonts w:cs="Arial"/>
          <w:sz w:val="20"/>
          <w:szCs w:val="20"/>
        </w:rPr>
      </w:pPr>
      <w:r>
        <w:rPr>
          <w:rFonts w:cs="Arial"/>
          <w:sz w:val="20"/>
          <w:szCs w:val="20"/>
        </w:rPr>
        <w:t>Fig. 13</w:t>
      </w:r>
    </w:p>
    <w:p w14:paraId="06F1B5D9" w14:textId="77777777" w:rsidR="00BA0C3C" w:rsidRDefault="00BA0C3C" w:rsidP="00BA0C3C">
      <w:pPr>
        <w:rPr>
          <w:rFonts w:cs="Arial"/>
          <w:sz w:val="20"/>
          <w:szCs w:val="20"/>
        </w:rPr>
      </w:pPr>
    </w:p>
    <w:p w14:paraId="01D9FACF" w14:textId="44D5D736" w:rsidR="00BA0C3C" w:rsidRDefault="00E64A7C" w:rsidP="00BA0C3C">
      <w:pPr>
        <w:rPr>
          <w:rFonts w:cs="Arial"/>
          <w:sz w:val="20"/>
          <w:szCs w:val="20"/>
        </w:rPr>
      </w:pPr>
      <w:r>
        <w:rPr>
          <w:rFonts w:cs="Arial"/>
          <w:noProof/>
          <w:sz w:val="20"/>
          <w:szCs w:val="20"/>
          <w:lang w:val="en-US"/>
        </w:rPr>
        <w:drawing>
          <wp:inline distT="0" distB="0" distL="0" distR="0" wp14:anchorId="1824C5BD" wp14:editId="0883D6D8">
            <wp:extent cx="1047750" cy="1257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7750" cy="1257300"/>
                    </a:xfrm>
                    <a:prstGeom prst="rect">
                      <a:avLst/>
                    </a:prstGeom>
                    <a:noFill/>
                    <a:ln>
                      <a:noFill/>
                    </a:ln>
                  </pic:spPr>
                </pic:pic>
              </a:graphicData>
            </a:graphic>
          </wp:inline>
        </w:drawing>
      </w:r>
      <w:r w:rsidR="00BA0C3C">
        <w:rPr>
          <w:rFonts w:cs="Arial"/>
          <w:sz w:val="20"/>
          <w:szCs w:val="20"/>
        </w:rPr>
        <w:t xml:space="preserve"> </w:t>
      </w:r>
      <w:r>
        <w:rPr>
          <w:rFonts w:cs="Arial"/>
          <w:noProof/>
          <w:sz w:val="20"/>
          <w:szCs w:val="20"/>
          <w:lang w:val="en-US"/>
        </w:rPr>
        <w:drawing>
          <wp:inline distT="0" distB="0" distL="0" distR="0" wp14:anchorId="2C758017" wp14:editId="2BD90247">
            <wp:extent cx="1085850" cy="1257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5850" cy="1257300"/>
                    </a:xfrm>
                    <a:prstGeom prst="rect">
                      <a:avLst/>
                    </a:prstGeom>
                    <a:noFill/>
                    <a:ln>
                      <a:noFill/>
                    </a:ln>
                  </pic:spPr>
                </pic:pic>
              </a:graphicData>
            </a:graphic>
          </wp:inline>
        </w:drawing>
      </w:r>
      <w:r w:rsidR="00BA0C3C">
        <w:rPr>
          <w:rFonts w:cs="Arial"/>
          <w:sz w:val="20"/>
          <w:szCs w:val="20"/>
        </w:rPr>
        <w:t xml:space="preserve"> </w:t>
      </w:r>
    </w:p>
    <w:p w14:paraId="22779AC9" w14:textId="77777777" w:rsidR="00BA0C3C" w:rsidRDefault="00BA0C3C" w:rsidP="00BA0C3C">
      <w:pPr>
        <w:rPr>
          <w:rFonts w:cs="Arial"/>
          <w:sz w:val="20"/>
          <w:szCs w:val="20"/>
        </w:rPr>
      </w:pPr>
    </w:p>
    <w:p w14:paraId="6179E4B7" w14:textId="77777777" w:rsidR="00BA0C3C" w:rsidRDefault="00BA0C3C" w:rsidP="00BA0C3C">
      <w:pPr>
        <w:rPr>
          <w:rFonts w:cs="Arial"/>
          <w:sz w:val="20"/>
          <w:szCs w:val="20"/>
        </w:rPr>
      </w:pPr>
      <w:r>
        <w:rPr>
          <w:rFonts w:cs="Arial"/>
          <w:sz w:val="20"/>
          <w:szCs w:val="20"/>
        </w:rPr>
        <w:t>Fig. 14</w:t>
      </w:r>
    </w:p>
    <w:p w14:paraId="1C482D34" w14:textId="77777777" w:rsidR="00BA0C3C" w:rsidRDefault="00BA0C3C" w:rsidP="00BA0C3C">
      <w:pPr>
        <w:rPr>
          <w:rFonts w:cs="Arial"/>
          <w:sz w:val="20"/>
          <w:szCs w:val="20"/>
        </w:rPr>
      </w:pPr>
    </w:p>
    <w:p w14:paraId="17FAECE0" w14:textId="7CD8D9C3" w:rsidR="00BA0C3C" w:rsidRDefault="00E64A7C" w:rsidP="00BA0C3C">
      <w:pPr>
        <w:rPr>
          <w:rFonts w:cs="Arial"/>
          <w:sz w:val="20"/>
          <w:szCs w:val="20"/>
        </w:rPr>
      </w:pPr>
      <w:r>
        <w:rPr>
          <w:rFonts w:cs="Arial"/>
          <w:noProof/>
          <w:sz w:val="20"/>
          <w:szCs w:val="20"/>
          <w:lang w:val="en-US"/>
        </w:rPr>
        <w:drawing>
          <wp:inline distT="0" distB="0" distL="0" distR="0" wp14:anchorId="642D7B38" wp14:editId="2A619689">
            <wp:extent cx="704850" cy="1257300"/>
            <wp:effectExtent l="0" t="0" r="0" b="0"/>
            <wp:docPr id="29" name="Picture 29" descr="Descrizione: loewenmens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zione: loewenmensch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4850" cy="1257300"/>
                    </a:xfrm>
                    <a:prstGeom prst="rect">
                      <a:avLst/>
                    </a:prstGeom>
                    <a:noFill/>
                    <a:ln>
                      <a:noFill/>
                    </a:ln>
                  </pic:spPr>
                </pic:pic>
              </a:graphicData>
            </a:graphic>
          </wp:inline>
        </w:drawing>
      </w:r>
      <w:r w:rsidR="00BA0C3C">
        <w:rPr>
          <w:rFonts w:cs="Arial"/>
          <w:sz w:val="20"/>
          <w:szCs w:val="20"/>
        </w:rPr>
        <w:t xml:space="preserve"> </w:t>
      </w:r>
      <w:r>
        <w:rPr>
          <w:rFonts w:cs="Arial"/>
          <w:noProof/>
          <w:sz w:val="20"/>
          <w:szCs w:val="20"/>
          <w:lang w:val="en-US"/>
        </w:rPr>
        <w:drawing>
          <wp:inline distT="0" distB="0" distL="0" distR="0" wp14:anchorId="53766EA9" wp14:editId="150B4203">
            <wp:extent cx="704850" cy="1257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4850" cy="1257300"/>
                    </a:xfrm>
                    <a:prstGeom prst="rect">
                      <a:avLst/>
                    </a:prstGeom>
                    <a:noFill/>
                    <a:ln>
                      <a:noFill/>
                    </a:ln>
                  </pic:spPr>
                </pic:pic>
              </a:graphicData>
            </a:graphic>
          </wp:inline>
        </w:drawing>
      </w:r>
    </w:p>
    <w:p w14:paraId="105DFDB5" w14:textId="77777777" w:rsidR="00BA0C3C" w:rsidRDefault="00BA0C3C" w:rsidP="00BA0C3C">
      <w:pPr>
        <w:rPr>
          <w:rFonts w:cs="Arial"/>
          <w:sz w:val="20"/>
          <w:szCs w:val="20"/>
        </w:rPr>
      </w:pPr>
    </w:p>
    <w:p w14:paraId="00DAC24E" w14:textId="77777777" w:rsidR="00BA0C3C" w:rsidRDefault="00BA0C3C" w:rsidP="00BA0C3C">
      <w:pPr>
        <w:rPr>
          <w:rFonts w:cs="Arial"/>
          <w:sz w:val="20"/>
          <w:szCs w:val="20"/>
        </w:rPr>
      </w:pPr>
      <w:r>
        <w:rPr>
          <w:rFonts w:cs="Arial"/>
          <w:sz w:val="20"/>
          <w:szCs w:val="20"/>
        </w:rPr>
        <w:t>Fig. 15</w:t>
      </w:r>
    </w:p>
    <w:p w14:paraId="635CCAA1" w14:textId="77777777" w:rsidR="00BA0C3C" w:rsidRDefault="00BA0C3C" w:rsidP="00BA0C3C">
      <w:pPr>
        <w:rPr>
          <w:rFonts w:cs="Arial"/>
          <w:sz w:val="20"/>
          <w:szCs w:val="20"/>
        </w:rPr>
      </w:pPr>
    </w:p>
    <w:p w14:paraId="79D66757" w14:textId="30847F61" w:rsidR="00BA0C3C" w:rsidRDefault="00E64A7C" w:rsidP="00BA0C3C">
      <w:pPr>
        <w:rPr>
          <w:rFonts w:cs="Arial"/>
          <w:sz w:val="20"/>
          <w:szCs w:val="20"/>
        </w:rPr>
      </w:pPr>
      <w:r>
        <w:rPr>
          <w:rFonts w:cs="Arial"/>
          <w:noProof/>
          <w:sz w:val="20"/>
          <w:szCs w:val="20"/>
          <w:lang w:val="en-US"/>
        </w:rPr>
        <w:drawing>
          <wp:inline distT="0" distB="0" distL="0" distR="0" wp14:anchorId="5DAA11F6" wp14:editId="4766096D">
            <wp:extent cx="1262380" cy="1257300"/>
            <wp:effectExtent l="0" t="0" r="0" b="0"/>
            <wp:docPr id="31" name="Picture 31" descr="Descrizione: Screen Shot 2015-03-10 at 11.16.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zione: Screen Shot 2015-03-10 at 11.16.23 A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2380" cy="1257300"/>
                    </a:xfrm>
                    <a:prstGeom prst="rect">
                      <a:avLst/>
                    </a:prstGeom>
                    <a:noFill/>
                    <a:ln>
                      <a:noFill/>
                    </a:ln>
                  </pic:spPr>
                </pic:pic>
              </a:graphicData>
            </a:graphic>
          </wp:inline>
        </w:drawing>
      </w:r>
      <w:r w:rsidR="00BA0C3C">
        <w:rPr>
          <w:rFonts w:cs="Arial"/>
          <w:sz w:val="20"/>
          <w:szCs w:val="20"/>
        </w:rPr>
        <w:t xml:space="preserve">  </w:t>
      </w:r>
      <w:r>
        <w:rPr>
          <w:rFonts w:cs="Arial"/>
          <w:noProof/>
          <w:sz w:val="20"/>
          <w:szCs w:val="20"/>
          <w:lang w:val="en-US"/>
        </w:rPr>
        <w:drawing>
          <wp:inline distT="0" distB="0" distL="0" distR="0" wp14:anchorId="418F4E64" wp14:editId="792E4BF6">
            <wp:extent cx="1905000" cy="1257300"/>
            <wp:effectExtent l="0" t="0" r="0" b="0"/>
            <wp:docPr id="32" name="Picture 32" descr="Descrizione: Screen Shot 2015-03-05 at 4.08.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zione: Screen Shot 2015-03-05 at 4.08.24 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r w:rsidR="00BA0C3C" w:rsidRPr="00562049">
        <w:rPr>
          <w:noProof/>
        </w:rPr>
        <w:t xml:space="preserve"> </w:t>
      </w:r>
      <w:r>
        <w:rPr>
          <w:rFonts w:cs="Arial"/>
          <w:noProof/>
          <w:sz w:val="20"/>
          <w:szCs w:val="20"/>
          <w:lang w:val="en-US"/>
        </w:rPr>
        <w:drawing>
          <wp:inline distT="0" distB="0" distL="0" distR="0" wp14:anchorId="66666A79" wp14:editId="5F10532D">
            <wp:extent cx="805180" cy="1257300"/>
            <wp:effectExtent l="0" t="0" r="0" b="0"/>
            <wp:docPr id="33" name="Immagine 5" descr="Descrizione: Screen Shot 2015-03-06 at 9.29.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Descrizione: Screen Shot 2015-03-06 at 9.29.29 A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5180" cy="1257300"/>
                    </a:xfrm>
                    <a:prstGeom prst="rect">
                      <a:avLst/>
                    </a:prstGeom>
                    <a:noFill/>
                    <a:ln>
                      <a:noFill/>
                    </a:ln>
                  </pic:spPr>
                </pic:pic>
              </a:graphicData>
            </a:graphic>
          </wp:inline>
        </w:drawing>
      </w:r>
    </w:p>
    <w:p w14:paraId="31476CA4" w14:textId="77777777" w:rsidR="00BA0C3C" w:rsidRDefault="00BA0C3C" w:rsidP="00BA0C3C">
      <w:pPr>
        <w:rPr>
          <w:rFonts w:cs="Arial"/>
          <w:sz w:val="20"/>
          <w:szCs w:val="20"/>
        </w:rPr>
      </w:pPr>
    </w:p>
    <w:p w14:paraId="1C1FA91F" w14:textId="77777777" w:rsidR="00BA0C3C" w:rsidRDefault="00BA0C3C" w:rsidP="00BA0C3C">
      <w:pPr>
        <w:rPr>
          <w:rFonts w:cs="Arial"/>
          <w:sz w:val="20"/>
          <w:szCs w:val="20"/>
        </w:rPr>
      </w:pPr>
      <w:r>
        <w:rPr>
          <w:rFonts w:cs="Arial"/>
          <w:sz w:val="20"/>
          <w:szCs w:val="20"/>
        </w:rPr>
        <w:t>Fig. 16</w:t>
      </w:r>
    </w:p>
    <w:p w14:paraId="05A7C010" w14:textId="77777777" w:rsidR="00BA0C3C" w:rsidRDefault="00BA0C3C" w:rsidP="00BA0C3C">
      <w:pPr>
        <w:rPr>
          <w:rFonts w:cs="Arial"/>
          <w:sz w:val="20"/>
          <w:szCs w:val="20"/>
        </w:rPr>
      </w:pPr>
    </w:p>
    <w:p w14:paraId="0F7FE954" w14:textId="14E0BD76" w:rsidR="00BA0C3C" w:rsidRDefault="00E64A7C" w:rsidP="00BA0C3C">
      <w:pPr>
        <w:rPr>
          <w:rFonts w:cs="Arial"/>
          <w:sz w:val="20"/>
          <w:szCs w:val="20"/>
        </w:rPr>
      </w:pPr>
      <w:r>
        <w:rPr>
          <w:rFonts w:cs="Arial"/>
          <w:noProof/>
          <w:sz w:val="20"/>
          <w:szCs w:val="20"/>
          <w:lang w:val="en-US"/>
        </w:rPr>
        <w:drawing>
          <wp:inline distT="0" distB="0" distL="0" distR="0" wp14:anchorId="740F3F2E" wp14:editId="58CB935A">
            <wp:extent cx="1543050" cy="1257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3050" cy="1257300"/>
                    </a:xfrm>
                    <a:prstGeom prst="rect">
                      <a:avLst/>
                    </a:prstGeom>
                    <a:noFill/>
                    <a:ln>
                      <a:noFill/>
                    </a:ln>
                  </pic:spPr>
                </pic:pic>
              </a:graphicData>
            </a:graphic>
          </wp:inline>
        </w:drawing>
      </w:r>
    </w:p>
    <w:p w14:paraId="3926E1E1" w14:textId="77777777" w:rsidR="00BA0C3C" w:rsidRDefault="00BA0C3C" w:rsidP="00BA0C3C">
      <w:pPr>
        <w:rPr>
          <w:rFonts w:cs="Arial"/>
          <w:sz w:val="20"/>
          <w:szCs w:val="20"/>
        </w:rPr>
      </w:pPr>
    </w:p>
    <w:p w14:paraId="23B44E94" w14:textId="77777777" w:rsidR="00BA0C3C" w:rsidRDefault="00BA0C3C" w:rsidP="00BA0C3C">
      <w:pPr>
        <w:rPr>
          <w:rFonts w:cs="Arial"/>
          <w:sz w:val="20"/>
          <w:szCs w:val="20"/>
        </w:rPr>
      </w:pPr>
      <w:r>
        <w:rPr>
          <w:rFonts w:cs="Arial"/>
          <w:sz w:val="20"/>
          <w:szCs w:val="20"/>
        </w:rPr>
        <w:t>Fig. 17</w:t>
      </w:r>
    </w:p>
    <w:p w14:paraId="57375570" w14:textId="77777777" w:rsidR="00BA0C3C" w:rsidRDefault="00BA0C3C" w:rsidP="00BA0C3C">
      <w:pPr>
        <w:rPr>
          <w:rFonts w:cs="Arial"/>
          <w:sz w:val="20"/>
          <w:szCs w:val="20"/>
        </w:rPr>
      </w:pPr>
    </w:p>
    <w:p w14:paraId="00D58315" w14:textId="7CDF2C24" w:rsidR="00BA0C3C" w:rsidRDefault="00E64A7C" w:rsidP="00BA0C3C">
      <w:pPr>
        <w:rPr>
          <w:rFonts w:cs="Arial"/>
          <w:sz w:val="20"/>
          <w:szCs w:val="20"/>
        </w:rPr>
      </w:pPr>
      <w:r>
        <w:rPr>
          <w:rFonts w:cs="Arial"/>
          <w:noProof/>
          <w:sz w:val="20"/>
          <w:szCs w:val="20"/>
          <w:lang w:val="en-US"/>
        </w:rPr>
        <w:drawing>
          <wp:inline distT="0" distB="0" distL="0" distR="0" wp14:anchorId="5634DB74" wp14:editId="571FDFF2">
            <wp:extent cx="1657350" cy="1257300"/>
            <wp:effectExtent l="0" t="0" r="0" b="0"/>
            <wp:docPr id="35" name="Immagine 1" descr="Descrizione: Raphael_Altami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Raphael_Altamir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7350" cy="1257300"/>
                    </a:xfrm>
                    <a:prstGeom prst="rect">
                      <a:avLst/>
                    </a:prstGeom>
                    <a:noFill/>
                    <a:ln>
                      <a:noFill/>
                    </a:ln>
                  </pic:spPr>
                </pic:pic>
              </a:graphicData>
            </a:graphic>
          </wp:inline>
        </w:drawing>
      </w:r>
      <w:r>
        <w:rPr>
          <w:rFonts w:cs="Arial"/>
          <w:noProof/>
          <w:sz w:val="20"/>
          <w:szCs w:val="20"/>
          <w:lang w:val="en-US"/>
        </w:rPr>
        <w:drawing>
          <wp:inline distT="0" distB="0" distL="0" distR="0" wp14:anchorId="6EB82544" wp14:editId="53A5A9CC">
            <wp:extent cx="2110105" cy="1257300"/>
            <wp:effectExtent l="0" t="0" r="4445" b="0"/>
            <wp:docPr id="36" name="Immagine 2" descr="Descrizione: Screen Shot 2015-03-12 at 10.40.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Screen Shot 2015-03-12 at 10.40.35 A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0105" cy="1257300"/>
                    </a:xfrm>
                    <a:prstGeom prst="rect">
                      <a:avLst/>
                    </a:prstGeom>
                    <a:noFill/>
                    <a:ln>
                      <a:noFill/>
                    </a:ln>
                  </pic:spPr>
                </pic:pic>
              </a:graphicData>
            </a:graphic>
          </wp:inline>
        </w:drawing>
      </w:r>
    </w:p>
    <w:p w14:paraId="1A12647E" w14:textId="77777777" w:rsidR="00BA0C3C" w:rsidRDefault="00BA0C3C" w:rsidP="00BA0C3C">
      <w:pPr>
        <w:rPr>
          <w:rFonts w:cs="Arial"/>
          <w:sz w:val="20"/>
          <w:szCs w:val="20"/>
        </w:rPr>
      </w:pPr>
    </w:p>
    <w:p w14:paraId="4EA60187" w14:textId="77777777" w:rsidR="00BA0C3C" w:rsidRDefault="00BA0C3C" w:rsidP="00BA0C3C">
      <w:pPr>
        <w:rPr>
          <w:rFonts w:cs="Arial"/>
          <w:sz w:val="20"/>
          <w:szCs w:val="20"/>
        </w:rPr>
      </w:pPr>
      <w:r>
        <w:rPr>
          <w:rFonts w:cs="Arial"/>
          <w:sz w:val="20"/>
          <w:szCs w:val="20"/>
        </w:rPr>
        <w:t>Fig. 18</w:t>
      </w:r>
    </w:p>
    <w:p w14:paraId="51956F85" w14:textId="77777777" w:rsidR="00BA0C3C" w:rsidRDefault="00BA0C3C" w:rsidP="00BA0C3C">
      <w:pPr>
        <w:rPr>
          <w:rFonts w:cs="Arial"/>
          <w:sz w:val="20"/>
          <w:szCs w:val="20"/>
        </w:rPr>
      </w:pPr>
    </w:p>
    <w:p w14:paraId="6CE430CF" w14:textId="3DF06B02" w:rsidR="00BA0C3C" w:rsidRDefault="00E64A7C" w:rsidP="00BA0C3C">
      <w:pPr>
        <w:rPr>
          <w:rFonts w:cs="Arial"/>
          <w:sz w:val="20"/>
          <w:szCs w:val="20"/>
        </w:rPr>
      </w:pPr>
      <w:r>
        <w:rPr>
          <w:rFonts w:cs="Arial"/>
          <w:noProof/>
          <w:sz w:val="20"/>
          <w:szCs w:val="20"/>
          <w:lang w:val="en-US"/>
        </w:rPr>
        <w:drawing>
          <wp:inline distT="0" distB="0" distL="0" distR="0" wp14:anchorId="57289D47" wp14:editId="7D5EEE7F">
            <wp:extent cx="1676400" cy="1257300"/>
            <wp:effectExtent l="0" t="0" r="0" b="0"/>
            <wp:docPr id="37" name="Immagine 3" descr="Descrizione: bank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banksy.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p w14:paraId="093159D5" w14:textId="77777777" w:rsidR="00BA0C3C" w:rsidRDefault="00BA0C3C" w:rsidP="00BA0C3C">
      <w:pPr>
        <w:rPr>
          <w:rFonts w:cs="Arial"/>
          <w:sz w:val="20"/>
          <w:szCs w:val="20"/>
        </w:rPr>
      </w:pPr>
    </w:p>
    <w:p w14:paraId="454FF1C2" w14:textId="77777777" w:rsidR="00BA0C3C" w:rsidRPr="00BF334C" w:rsidRDefault="00BA0C3C" w:rsidP="00BA0C3C">
      <w:pPr>
        <w:rPr>
          <w:rFonts w:cs="Arial"/>
          <w:sz w:val="20"/>
          <w:szCs w:val="20"/>
        </w:rPr>
      </w:pPr>
      <w:r>
        <w:rPr>
          <w:rFonts w:cs="Arial"/>
          <w:sz w:val="20"/>
          <w:szCs w:val="20"/>
        </w:rPr>
        <w:t>Fig. 19</w:t>
      </w:r>
    </w:p>
    <w:p w14:paraId="32C76059" w14:textId="77777777" w:rsidR="00A42B10" w:rsidRDefault="00A42B10" w:rsidP="00DC0655">
      <w:pPr>
        <w:tabs>
          <w:tab w:val="left" w:pos="5812"/>
          <w:tab w:val="left" w:pos="11482"/>
        </w:tabs>
        <w:spacing w:line="360" w:lineRule="auto"/>
        <w:ind w:right="-8"/>
        <w:jc w:val="both"/>
        <w:rPr>
          <w:i w:val="0"/>
        </w:rPr>
      </w:pPr>
    </w:p>
    <w:p w14:paraId="1E21E7EC" w14:textId="511C2F30" w:rsidR="00A42B10" w:rsidRPr="000722D6" w:rsidRDefault="00A42B10" w:rsidP="00DC0655">
      <w:pPr>
        <w:tabs>
          <w:tab w:val="left" w:pos="11482"/>
        </w:tabs>
        <w:spacing w:line="360" w:lineRule="auto"/>
        <w:ind w:right="-8"/>
        <w:jc w:val="both"/>
      </w:pPr>
    </w:p>
    <w:sectPr w:rsidR="00A42B10" w:rsidRPr="000722D6" w:rsidSect="00DC0655">
      <w:pgSz w:w="11900" w:h="16840"/>
      <w:pgMar w:top="1417" w:right="1276"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F1659E" w14:textId="77777777" w:rsidR="00C67F2C" w:rsidRDefault="00C67F2C" w:rsidP="00A42B10">
      <w:r>
        <w:separator/>
      </w:r>
    </w:p>
  </w:endnote>
  <w:endnote w:type="continuationSeparator" w:id="0">
    <w:p w14:paraId="06FA6ACE" w14:textId="77777777" w:rsidR="00C67F2C" w:rsidRDefault="00C67F2C" w:rsidP="00A42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Baskerville Old Face">
    <w:panose1 w:val="02020602080505020303"/>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3F4D3" w14:textId="77777777" w:rsidR="00DF645C" w:rsidRDefault="00DF645C" w:rsidP="00C94412">
    <w:pPr>
      <w:pStyle w:val="Pidi"/>
      <w:framePr w:wrap="around" w:vAnchor="text" w:hAnchor="margin" w:xAlign="center" w:y="1"/>
      <w:rPr>
        <w:rStyle w:val="Numeropagi"/>
      </w:rPr>
    </w:pPr>
    <w:r>
      <w:rPr>
        <w:rStyle w:val="Numeropagi"/>
      </w:rPr>
      <w:fldChar w:fldCharType="begin"/>
    </w:r>
    <w:r>
      <w:rPr>
        <w:rStyle w:val="Numeropagi"/>
      </w:rPr>
      <w:instrText xml:space="preserve">PAGE  </w:instrText>
    </w:r>
    <w:r>
      <w:rPr>
        <w:rStyle w:val="Numeropagi"/>
      </w:rPr>
      <w:fldChar w:fldCharType="end"/>
    </w:r>
  </w:p>
  <w:p w14:paraId="1D5421F7" w14:textId="77777777" w:rsidR="00DF645C" w:rsidRDefault="00DF645C">
    <w:pPr>
      <w:pStyle w:val="Pid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E23D3" w14:textId="77777777" w:rsidR="00DF645C" w:rsidRDefault="00DF645C" w:rsidP="00C94412">
    <w:pPr>
      <w:pStyle w:val="Pidi"/>
      <w:framePr w:wrap="around" w:vAnchor="text" w:hAnchor="margin" w:xAlign="center" w:y="1"/>
      <w:rPr>
        <w:rStyle w:val="Numeropagi"/>
      </w:rPr>
    </w:pPr>
    <w:r>
      <w:rPr>
        <w:rStyle w:val="Numeropagi"/>
      </w:rPr>
      <w:fldChar w:fldCharType="begin"/>
    </w:r>
    <w:r>
      <w:rPr>
        <w:rStyle w:val="Numeropagi"/>
      </w:rPr>
      <w:instrText xml:space="preserve">PAGE  </w:instrText>
    </w:r>
    <w:r>
      <w:rPr>
        <w:rStyle w:val="Numeropagi"/>
      </w:rPr>
      <w:fldChar w:fldCharType="separate"/>
    </w:r>
    <w:r w:rsidR="00E64A7C">
      <w:rPr>
        <w:rStyle w:val="Numeropagi"/>
        <w:noProof/>
      </w:rPr>
      <w:t>1</w:t>
    </w:r>
    <w:r>
      <w:rPr>
        <w:rStyle w:val="Numeropagi"/>
      </w:rPr>
      <w:fldChar w:fldCharType="end"/>
    </w:r>
  </w:p>
  <w:p w14:paraId="73B118DC" w14:textId="77777777" w:rsidR="00DF645C" w:rsidRDefault="00DF645C">
    <w:pPr>
      <w:pStyle w:val="P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7EFD4C" w14:textId="77777777" w:rsidR="00C67F2C" w:rsidRDefault="00C67F2C" w:rsidP="00A42B10">
      <w:r>
        <w:separator/>
      </w:r>
    </w:p>
  </w:footnote>
  <w:footnote w:type="continuationSeparator" w:id="0">
    <w:p w14:paraId="10E878F0" w14:textId="77777777" w:rsidR="00C67F2C" w:rsidRDefault="00C67F2C" w:rsidP="00A42B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943096"/>
    <w:multiLevelType w:val="hybridMultilevel"/>
    <w:tmpl w:val="E948F086"/>
    <w:lvl w:ilvl="0" w:tplc="0DD2AF98">
      <w:start w:val="1"/>
      <w:numFmt w:val="lowerLetter"/>
      <w:lvlText w:val="%1)"/>
      <w:lvlJc w:val="left"/>
      <w:pPr>
        <w:ind w:left="720" w:hanging="360"/>
      </w:pPr>
      <w:rPr>
        <w:rFonts w:ascii="Arial" w:eastAsia="Cambria" w:hAnsi="Arial"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hideSpellingErrors/>
  <w:defaultTabStop w:val="708"/>
  <w:hyphenationZone w:val="283"/>
  <w:doNotHyphenateCaps/>
  <w:drawingGridHorizontalSpacing w:val="360"/>
  <w:drawingGridVerticalSpacing w:val="36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C1C"/>
    <w:rsid w:val="0000038C"/>
    <w:rsid w:val="00000A79"/>
    <w:rsid w:val="00000BED"/>
    <w:rsid w:val="00001B6F"/>
    <w:rsid w:val="00001C4F"/>
    <w:rsid w:val="000037F7"/>
    <w:rsid w:val="00003BDB"/>
    <w:rsid w:val="00006D52"/>
    <w:rsid w:val="00006E35"/>
    <w:rsid w:val="00010226"/>
    <w:rsid w:val="00010519"/>
    <w:rsid w:val="00010917"/>
    <w:rsid w:val="00012BA5"/>
    <w:rsid w:val="00014ACA"/>
    <w:rsid w:val="000165CE"/>
    <w:rsid w:val="00017DF2"/>
    <w:rsid w:val="00020E55"/>
    <w:rsid w:val="000250EA"/>
    <w:rsid w:val="00025325"/>
    <w:rsid w:val="00025CC1"/>
    <w:rsid w:val="00026A82"/>
    <w:rsid w:val="00032CEA"/>
    <w:rsid w:val="00032D65"/>
    <w:rsid w:val="00033638"/>
    <w:rsid w:val="00034D9A"/>
    <w:rsid w:val="00037FB5"/>
    <w:rsid w:val="00043F03"/>
    <w:rsid w:val="00045649"/>
    <w:rsid w:val="00045671"/>
    <w:rsid w:val="000502AC"/>
    <w:rsid w:val="00051650"/>
    <w:rsid w:val="000519E5"/>
    <w:rsid w:val="00054C16"/>
    <w:rsid w:val="000553A8"/>
    <w:rsid w:val="00055EEC"/>
    <w:rsid w:val="00055FB1"/>
    <w:rsid w:val="00060FBF"/>
    <w:rsid w:val="00064BF8"/>
    <w:rsid w:val="00065586"/>
    <w:rsid w:val="0006654E"/>
    <w:rsid w:val="000722D6"/>
    <w:rsid w:val="000752DB"/>
    <w:rsid w:val="000763AC"/>
    <w:rsid w:val="00077D5D"/>
    <w:rsid w:val="00083A4C"/>
    <w:rsid w:val="0008506C"/>
    <w:rsid w:val="000871AF"/>
    <w:rsid w:val="00087CE7"/>
    <w:rsid w:val="000918E6"/>
    <w:rsid w:val="00095FD6"/>
    <w:rsid w:val="00096B31"/>
    <w:rsid w:val="000A31DE"/>
    <w:rsid w:val="000A62BF"/>
    <w:rsid w:val="000B0751"/>
    <w:rsid w:val="000B2F19"/>
    <w:rsid w:val="000B3B41"/>
    <w:rsid w:val="000B3F0E"/>
    <w:rsid w:val="000B5C1D"/>
    <w:rsid w:val="000B6908"/>
    <w:rsid w:val="000C2930"/>
    <w:rsid w:val="000C419A"/>
    <w:rsid w:val="000C498C"/>
    <w:rsid w:val="000C5433"/>
    <w:rsid w:val="000C7984"/>
    <w:rsid w:val="000C7B48"/>
    <w:rsid w:val="000D1417"/>
    <w:rsid w:val="000D6F01"/>
    <w:rsid w:val="000D7F22"/>
    <w:rsid w:val="000E2275"/>
    <w:rsid w:val="000E24C7"/>
    <w:rsid w:val="000E2F61"/>
    <w:rsid w:val="000E4462"/>
    <w:rsid w:val="000E52C1"/>
    <w:rsid w:val="000E7A70"/>
    <w:rsid w:val="000F0058"/>
    <w:rsid w:val="000F5322"/>
    <w:rsid w:val="000F5A7E"/>
    <w:rsid w:val="000F633D"/>
    <w:rsid w:val="000F74F6"/>
    <w:rsid w:val="000F763B"/>
    <w:rsid w:val="00100D84"/>
    <w:rsid w:val="0010214F"/>
    <w:rsid w:val="001023BB"/>
    <w:rsid w:val="00102806"/>
    <w:rsid w:val="00103801"/>
    <w:rsid w:val="00104CF1"/>
    <w:rsid w:val="001051BA"/>
    <w:rsid w:val="0010584E"/>
    <w:rsid w:val="001065B6"/>
    <w:rsid w:val="001107EE"/>
    <w:rsid w:val="001140CD"/>
    <w:rsid w:val="00116733"/>
    <w:rsid w:val="0012185C"/>
    <w:rsid w:val="00121879"/>
    <w:rsid w:val="00121898"/>
    <w:rsid w:val="00122842"/>
    <w:rsid w:val="001228DB"/>
    <w:rsid w:val="00122FCD"/>
    <w:rsid w:val="001230D7"/>
    <w:rsid w:val="00124F40"/>
    <w:rsid w:val="00127304"/>
    <w:rsid w:val="00127342"/>
    <w:rsid w:val="00127BD0"/>
    <w:rsid w:val="00131F08"/>
    <w:rsid w:val="00133A53"/>
    <w:rsid w:val="00133B80"/>
    <w:rsid w:val="00134109"/>
    <w:rsid w:val="00135EF2"/>
    <w:rsid w:val="001413A0"/>
    <w:rsid w:val="00150C75"/>
    <w:rsid w:val="00152227"/>
    <w:rsid w:val="00152E88"/>
    <w:rsid w:val="001537AE"/>
    <w:rsid w:val="00154199"/>
    <w:rsid w:val="00156C87"/>
    <w:rsid w:val="00157155"/>
    <w:rsid w:val="00157539"/>
    <w:rsid w:val="00160F80"/>
    <w:rsid w:val="001620ED"/>
    <w:rsid w:val="00162135"/>
    <w:rsid w:val="00162AD7"/>
    <w:rsid w:val="001633B0"/>
    <w:rsid w:val="00163F3C"/>
    <w:rsid w:val="001721B2"/>
    <w:rsid w:val="001732D5"/>
    <w:rsid w:val="0018031A"/>
    <w:rsid w:val="001809EC"/>
    <w:rsid w:val="00182D15"/>
    <w:rsid w:val="00183BE9"/>
    <w:rsid w:val="00186C1F"/>
    <w:rsid w:val="00187279"/>
    <w:rsid w:val="00187872"/>
    <w:rsid w:val="00190630"/>
    <w:rsid w:val="001935D3"/>
    <w:rsid w:val="001A30BD"/>
    <w:rsid w:val="001A3420"/>
    <w:rsid w:val="001B2732"/>
    <w:rsid w:val="001B2759"/>
    <w:rsid w:val="001B3A12"/>
    <w:rsid w:val="001C0431"/>
    <w:rsid w:val="001C0DB5"/>
    <w:rsid w:val="001C195E"/>
    <w:rsid w:val="001C2355"/>
    <w:rsid w:val="001C24CB"/>
    <w:rsid w:val="001C2B7E"/>
    <w:rsid w:val="001C3743"/>
    <w:rsid w:val="001C5AD6"/>
    <w:rsid w:val="001D0DAE"/>
    <w:rsid w:val="001D1EB3"/>
    <w:rsid w:val="001D3E78"/>
    <w:rsid w:val="001D6321"/>
    <w:rsid w:val="001D6FB9"/>
    <w:rsid w:val="001D7565"/>
    <w:rsid w:val="001D7C86"/>
    <w:rsid w:val="001E0FBB"/>
    <w:rsid w:val="001E1033"/>
    <w:rsid w:val="001E1FAE"/>
    <w:rsid w:val="001E35DE"/>
    <w:rsid w:val="001E4A14"/>
    <w:rsid w:val="001E549C"/>
    <w:rsid w:val="001F1AEF"/>
    <w:rsid w:val="001F1ECC"/>
    <w:rsid w:val="001F3051"/>
    <w:rsid w:val="001F5B51"/>
    <w:rsid w:val="001F67E9"/>
    <w:rsid w:val="001F6C93"/>
    <w:rsid w:val="00200A21"/>
    <w:rsid w:val="00201AF8"/>
    <w:rsid w:val="00203663"/>
    <w:rsid w:val="002054C0"/>
    <w:rsid w:val="0020553B"/>
    <w:rsid w:val="00205FD5"/>
    <w:rsid w:val="00205FDA"/>
    <w:rsid w:val="002072AD"/>
    <w:rsid w:val="002111BD"/>
    <w:rsid w:val="002113CB"/>
    <w:rsid w:val="002130FD"/>
    <w:rsid w:val="002141E2"/>
    <w:rsid w:val="00214728"/>
    <w:rsid w:val="00217BD3"/>
    <w:rsid w:val="00222A04"/>
    <w:rsid w:val="00223DD3"/>
    <w:rsid w:val="00225C3A"/>
    <w:rsid w:val="002262F3"/>
    <w:rsid w:val="0022761E"/>
    <w:rsid w:val="00231935"/>
    <w:rsid w:val="0023507C"/>
    <w:rsid w:val="00235144"/>
    <w:rsid w:val="00236603"/>
    <w:rsid w:val="002413A6"/>
    <w:rsid w:val="00243F2D"/>
    <w:rsid w:val="00246AF0"/>
    <w:rsid w:val="00250C86"/>
    <w:rsid w:val="00251798"/>
    <w:rsid w:val="00252681"/>
    <w:rsid w:val="0025665D"/>
    <w:rsid w:val="0026111E"/>
    <w:rsid w:val="002613E6"/>
    <w:rsid w:val="00264009"/>
    <w:rsid w:val="00270E6C"/>
    <w:rsid w:val="00272689"/>
    <w:rsid w:val="00275EB6"/>
    <w:rsid w:val="00276144"/>
    <w:rsid w:val="002803DB"/>
    <w:rsid w:val="00280976"/>
    <w:rsid w:val="00280B4E"/>
    <w:rsid w:val="00283251"/>
    <w:rsid w:val="002839AB"/>
    <w:rsid w:val="0028596E"/>
    <w:rsid w:val="002874E2"/>
    <w:rsid w:val="002877F3"/>
    <w:rsid w:val="0029015A"/>
    <w:rsid w:val="0029140D"/>
    <w:rsid w:val="0029487D"/>
    <w:rsid w:val="00296A12"/>
    <w:rsid w:val="002A02E5"/>
    <w:rsid w:val="002A12D4"/>
    <w:rsid w:val="002A15EA"/>
    <w:rsid w:val="002A1FA1"/>
    <w:rsid w:val="002A47C8"/>
    <w:rsid w:val="002A5AD5"/>
    <w:rsid w:val="002A6358"/>
    <w:rsid w:val="002A6E89"/>
    <w:rsid w:val="002A7BA2"/>
    <w:rsid w:val="002B0D42"/>
    <w:rsid w:val="002B2132"/>
    <w:rsid w:val="002C0478"/>
    <w:rsid w:val="002C0576"/>
    <w:rsid w:val="002C3007"/>
    <w:rsid w:val="002C4A95"/>
    <w:rsid w:val="002C539A"/>
    <w:rsid w:val="002C59B6"/>
    <w:rsid w:val="002D13A8"/>
    <w:rsid w:val="002D2DB8"/>
    <w:rsid w:val="002D429A"/>
    <w:rsid w:val="002D5904"/>
    <w:rsid w:val="002E0B8F"/>
    <w:rsid w:val="002E1278"/>
    <w:rsid w:val="002E4498"/>
    <w:rsid w:val="002E6A55"/>
    <w:rsid w:val="002E7CF2"/>
    <w:rsid w:val="002F0748"/>
    <w:rsid w:val="002F1F8A"/>
    <w:rsid w:val="002F5D2F"/>
    <w:rsid w:val="002F767E"/>
    <w:rsid w:val="002F77F2"/>
    <w:rsid w:val="00301825"/>
    <w:rsid w:val="003027E1"/>
    <w:rsid w:val="00302880"/>
    <w:rsid w:val="003031A4"/>
    <w:rsid w:val="00303587"/>
    <w:rsid w:val="003048A5"/>
    <w:rsid w:val="0030643D"/>
    <w:rsid w:val="00310206"/>
    <w:rsid w:val="003106E9"/>
    <w:rsid w:val="003111A5"/>
    <w:rsid w:val="00311A8D"/>
    <w:rsid w:val="0031238B"/>
    <w:rsid w:val="003204CF"/>
    <w:rsid w:val="00320595"/>
    <w:rsid w:val="00321B23"/>
    <w:rsid w:val="00322088"/>
    <w:rsid w:val="00323D0E"/>
    <w:rsid w:val="00324576"/>
    <w:rsid w:val="003249E2"/>
    <w:rsid w:val="00325071"/>
    <w:rsid w:val="0032518B"/>
    <w:rsid w:val="00326062"/>
    <w:rsid w:val="00326080"/>
    <w:rsid w:val="003264F5"/>
    <w:rsid w:val="00326C1C"/>
    <w:rsid w:val="003270D2"/>
    <w:rsid w:val="00327C8B"/>
    <w:rsid w:val="003308BF"/>
    <w:rsid w:val="00330A1E"/>
    <w:rsid w:val="0033282D"/>
    <w:rsid w:val="00332B6B"/>
    <w:rsid w:val="00333071"/>
    <w:rsid w:val="0033352B"/>
    <w:rsid w:val="00333E4C"/>
    <w:rsid w:val="0033475C"/>
    <w:rsid w:val="00334B0C"/>
    <w:rsid w:val="00341742"/>
    <w:rsid w:val="00342F86"/>
    <w:rsid w:val="003436F6"/>
    <w:rsid w:val="00344194"/>
    <w:rsid w:val="0034470B"/>
    <w:rsid w:val="00344D97"/>
    <w:rsid w:val="0035066A"/>
    <w:rsid w:val="0035312E"/>
    <w:rsid w:val="00355DD9"/>
    <w:rsid w:val="00356275"/>
    <w:rsid w:val="003562F4"/>
    <w:rsid w:val="00356F3C"/>
    <w:rsid w:val="00360A6F"/>
    <w:rsid w:val="00361A0C"/>
    <w:rsid w:val="00362EDB"/>
    <w:rsid w:val="00363FBF"/>
    <w:rsid w:val="00364F3A"/>
    <w:rsid w:val="00366E60"/>
    <w:rsid w:val="00367303"/>
    <w:rsid w:val="0036796B"/>
    <w:rsid w:val="00370E6C"/>
    <w:rsid w:val="00371748"/>
    <w:rsid w:val="003734AB"/>
    <w:rsid w:val="00375ED5"/>
    <w:rsid w:val="00376C21"/>
    <w:rsid w:val="0038075C"/>
    <w:rsid w:val="003814AE"/>
    <w:rsid w:val="0038379D"/>
    <w:rsid w:val="00386284"/>
    <w:rsid w:val="00386FFE"/>
    <w:rsid w:val="00387AC0"/>
    <w:rsid w:val="00390922"/>
    <w:rsid w:val="0039158F"/>
    <w:rsid w:val="00392FEE"/>
    <w:rsid w:val="00393B43"/>
    <w:rsid w:val="00397285"/>
    <w:rsid w:val="00397E3E"/>
    <w:rsid w:val="00397FBD"/>
    <w:rsid w:val="003A07E8"/>
    <w:rsid w:val="003A0F7B"/>
    <w:rsid w:val="003A1F42"/>
    <w:rsid w:val="003A3578"/>
    <w:rsid w:val="003A37C4"/>
    <w:rsid w:val="003A60F1"/>
    <w:rsid w:val="003A6506"/>
    <w:rsid w:val="003A7DF8"/>
    <w:rsid w:val="003B4C3A"/>
    <w:rsid w:val="003B7C79"/>
    <w:rsid w:val="003B7F82"/>
    <w:rsid w:val="003C0C20"/>
    <w:rsid w:val="003C442A"/>
    <w:rsid w:val="003C6210"/>
    <w:rsid w:val="003C7B83"/>
    <w:rsid w:val="003D05CD"/>
    <w:rsid w:val="003D662A"/>
    <w:rsid w:val="003D724A"/>
    <w:rsid w:val="003E32BA"/>
    <w:rsid w:val="003E3911"/>
    <w:rsid w:val="003E4844"/>
    <w:rsid w:val="003E5208"/>
    <w:rsid w:val="003E5264"/>
    <w:rsid w:val="003E6277"/>
    <w:rsid w:val="003E71E5"/>
    <w:rsid w:val="003E72DD"/>
    <w:rsid w:val="003F0CFF"/>
    <w:rsid w:val="003F2FB3"/>
    <w:rsid w:val="0040093C"/>
    <w:rsid w:val="0040096E"/>
    <w:rsid w:val="00402194"/>
    <w:rsid w:val="00402D55"/>
    <w:rsid w:val="004041E0"/>
    <w:rsid w:val="00405B89"/>
    <w:rsid w:val="00406507"/>
    <w:rsid w:val="0040713E"/>
    <w:rsid w:val="004119B9"/>
    <w:rsid w:val="004123B2"/>
    <w:rsid w:val="00412D95"/>
    <w:rsid w:val="00415680"/>
    <w:rsid w:val="00415C16"/>
    <w:rsid w:val="00415CE4"/>
    <w:rsid w:val="0041644F"/>
    <w:rsid w:val="00416C4E"/>
    <w:rsid w:val="00421785"/>
    <w:rsid w:val="00426E1B"/>
    <w:rsid w:val="00432881"/>
    <w:rsid w:val="00432A94"/>
    <w:rsid w:val="004353A0"/>
    <w:rsid w:val="00440042"/>
    <w:rsid w:val="004413B6"/>
    <w:rsid w:val="00441D96"/>
    <w:rsid w:val="00442275"/>
    <w:rsid w:val="004444E9"/>
    <w:rsid w:val="00446348"/>
    <w:rsid w:val="0045093E"/>
    <w:rsid w:val="004509F9"/>
    <w:rsid w:val="00455B59"/>
    <w:rsid w:val="00455EA7"/>
    <w:rsid w:val="00462162"/>
    <w:rsid w:val="0046275E"/>
    <w:rsid w:val="004635C9"/>
    <w:rsid w:val="004637C7"/>
    <w:rsid w:val="00465466"/>
    <w:rsid w:val="0047281E"/>
    <w:rsid w:val="00473762"/>
    <w:rsid w:val="004742E5"/>
    <w:rsid w:val="004764BB"/>
    <w:rsid w:val="00477BC7"/>
    <w:rsid w:val="00481C03"/>
    <w:rsid w:val="004820E1"/>
    <w:rsid w:val="0048254C"/>
    <w:rsid w:val="00483055"/>
    <w:rsid w:val="004834FB"/>
    <w:rsid w:val="004841D8"/>
    <w:rsid w:val="00484FF8"/>
    <w:rsid w:val="00485E65"/>
    <w:rsid w:val="00486CD7"/>
    <w:rsid w:val="00490F76"/>
    <w:rsid w:val="00492EF9"/>
    <w:rsid w:val="004939A4"/>
    <w:rsid w:val="00493B1F"/>
    <w:rsid w:val="00493BAB"/>
    <w:rsid w:val="00497ED9"/>
    <w:rsid w:val="004A6A1B"/>
    <w:rsid w:val="004B0BCE"/>
    <w:rsid w:val="004B1B4A"/>
    <w:rsid w:val="004B2B9D"/>
    <w:rsid w:val="004B5A39"/>
    <w:rsid w:val="004B61ED"/>
    <w:rsid w:val="004B66F2"/>
    <w:rsid w:val="004C0F7A"/>
    <w:rsid w:val="004C239A"/>
    <w:rsid w:val="004C28F9"/>
    <w:rsid w:val="004C350E"/>
    <w:rsid w:val="004D059C"/>
    <w:rsid w:val="004D0A1B"/>
    <w:rsid w:val="004D17C1"/>
    <w:rsid w:val="004D2AC6"/>
    <w:rsid w:val="004D4E46"/>
    <w:rsid w:val="004D56E7"/>
    <w:rsid w:val="004D6359"/>
    <w:rsid w:val="004E1CCE"/>
    <w:rsid w:val="004E3539"/>
    <w:rsid w:val="004E4A35"/>
    <w:rsid w:val="004E6498"/>
    <w:rsid w:val="004E6642"/>
    <w:rsid w:val="004E6887"/>
    <w:rsid w:val="004F0137"/>
    <w:rsid w:val="004F023F"/>
    <w:rsid w:val="004F0515"/>
    <w:rsid w:val="004F126D"/>
    <w:rsid w:val="004F2702"/>
    <w:rsid w:val="004F4A4F"/>
    <w:rsid w:val="004F6891"/>
    <w:rsid w:val="004F6E8F"/>
    <w:rsid w:val="00500C3A"/>
    <w:rsid w:val="00502069"/>
    <w:rsid w:val="005028EB"/>
    <w:rsid w:val="005104D7"/>
    <w:rsid w:val="00512950"/>
    <w:rsid w:val="00514699"/>
    <w:rsid w:val="00515839"/>
    <w:rsid w:val="0051722C"/>
    <w:rsid w:val="00520D50"/>
    <w:rsid w:val="00520D98"/>
    <w:rsid w:val="00522923"/>
    <w:rsid w:val="00522B9F"/>
    <w:rsid w:val="00526325"/>
    <w:rsid w:val="0052695B"/>
    <w:rsid w:val="005279E9"/>
    <w:rsid w:val="00527B40"/>
    <w:rsid w:val="0053063D"/>
    <w:rsid w:val="00530BCA"/>
    <w:rsid w:val="00535DC3"/>
    <w:rsid w:val="005362E0"/>
    <w:rsid w:val="0053661A"/>
    <w:rsid w:val="00536C5D"/>
    <w:rsid w:val="0053708E"/>
    <w:rsid w:val="00537C2D"/>
    <w:rsid w:val="00542156"/>
    <w:rsid w:val="0054331A"/>
    <w:rsid w:val="00543763"/>
    <w:rsid w:val="00544354"/>
    <w:rsid w:val="0054615F"/>
    <w:rsid w:val="005464E1"/>
    <w:rsid w:val="005479AA"/>
    <w:rsid w:val="00550B02"/>
    <w:rsid w:val="005549E9"/>
    <w:rsid w:val="00554FC1"/>
    <w:rsid w:val="0055521A"/>
    <w:rsid w:val="005552B8"/>
    <w:rsid w:val="00555828"/>
    <w:rsid w:val="00556750"/>
    <w:rsid w:val="005577F0"/>
    <w:rsid w:val="0056172C"/>
    <w:rsid w:val="00562A9F"/>
    <w:rsid w:val="00565B0B"/>
    <w:rsid w:val="00566A6E"/>
    <w:rsid w:val="00570853"/>
    <w:rsid w:val="00570960"/>
    <w:rsid w:val="00572536"/>
    <w:rsid w:val="005728B6"/>
    <w:rsid w:val="00576CB5"/>
    <w:rsid w:val="005817DF"/>
    <w:rsid w:val="005836F3"/>
    <w:rsid w:val="00584B54"/>
    <w:rsid w:val="00584EF2"/>
    <w:rsid w:val="00586D65"/>
    <w:rsid w:val="005871E6"/>
    <w:rsid w:val="00591A47"/>
    <w:rsid w:val="00592785"/>
    <w:rsid w:val="00593D0B"/>
    <w:rsid w:val="00594F88"/>
    <w:rsid w:val="00595A38"/>
    <w:rsid w:val="00595E80"/>
    <w:rsid w:val="005967DD"/>
    <w:rsid w:val="00597090"/>
    <w:rsid w:val="005A13CD"/>
    <w:rsid w:val="005A42A8"/>
    <w:rsid w:val="005A4771"/>
    <w:rsid w:val="005A5A7E"/>
    <w:rsid w:val="005A5CA5"/>
    <w:rsid w:val="005A613E"/>
    <w:rsid w:val="005A78EC"/>
    <w:rsid w:val="005B1A2B"/>
    <w:rsid w:val="005B1EA1"/>
    <w:rsid w:val="005B23D0"/>
    <w:rsid w:val="005B5F96"/>
    <w:rsid w:val="005B7A85"/>
    <w:rsid w:val="005C11AD"/>
    <w:rsid w:val="005C2013"/>
    <w:rsid w:val="005C4111"/>
    <w:rsid w:val="005C77F1"/>
    <w:rsid w:val="005C7AA7"/>
    <w:rsid w:val="005E0FA7"/>
    <w:rsid w:val="005E46BB"/>
    <w:rsid w:val="005E5216"/>
    <w:rsid w:val="005E6371"/>
    <w:rsid w:val="005E6E55"/>
    <w:rsid w:val="005F229A"/>
    <w:rsid w:val="005F3DD3"/>
    <w:rsid w:val="005F6335"/>
    <w:rsid w:val="006030C5"/>
    <w:rsid w:val="00603D66"/>
    <w:rsid w:val="00606501"/>
    <w:rsid w:val="006078A7"/>
    <w:rsid w:val="00610EDD"/>
    <w:rsid w:val="006119F1"/>
    <w:rsid w:val="00612261"/>
    <w:rsid w:val="006129E2"/>
    <w:rsid w:val="00612BD0"/>
    <w:rsid w:val="0061435E"/>
    <w:rsid w:val="006176E1"/>
    <w:rsid w:val="00620397"/>
    <w:rsid w:val="00621891"/>
    <w:rsid w:val="006219E2"/>
    <w:rsid w:val="00622157"/>
    <w:rsid w:val="00622E80"/>
    <w:rsid w:val="00626A5C"/>
    <w:rsid w:val="00627EED"/>
    <w:rsid w:val="006305F6"/>
    <w:rsid w:val="006327CE"/>
    <w:rsid w:val="00633332"/>
    <w:rsid w:val="00633BD5"/>
    <w:rsid w:val="006350E5"/>
    <w:rsid w:val="00636B46"/>
    <w:rsid w:val="006403AE"/>
    <w:rsid w:val="00640E1D"/>
    <w:rsid w:val="0064108E"/>
    <w:rsid w:val="00642FD3"/>
    <w:rsid w:val="00650060"/>
    <w:rsid w:val="006507B9"/>
    <w:rsid w:val="00653661"/>
    <w:rsid w:val="00653780"/>
    <w:rsid w:val="00653D1D"/>
    <w:rsid w:val="00654FAF"/>
    <w:rsid w:val="00655EB1"/>
    <w:rsid w:val="00657E65"/>
    <w:rsid w:val="00661CBB"/>
    <w:rsid w:val="00661EC4"/>
    <w:rsid w:val="0066716D"/>
    <w:rsid w:val="00671894"/>
    <w:rsid w:val="00672BC5"/>
    <w:rsid w:val="0067356B"/>
    <w:rsid w:val="00673FB5"/>
    <w:rsid w:val="00675201"/>
    <w:rsid w:val="0067582F"/>
    <w:rsid w:val="00675CD6"/>
    <w:rsid w:val="00675D7E"/>
    <w:rsid w:val="006760A6"/>
    <w:rsid w:val="00677426"/>
    <w:rsid w:val="006776FA"/>
    <w:rsid w:val="0068237C"/>
    <w:rsid w:val="006833E0"/>
    <w:rsid w:val="006836ED"/>
    <w:rsid w:val="00683857"/>
    <w:rsid w:val="00685D65"/>
    <w:rsid w:val="006868B3"/>
    <w:rsid w:val="006876E7"/>
    <w:rsid w:val="00690138"/>
    <w:rsid w:val="0069627E"/>
    <w:rsid w:val="00696B84"/>
    <w:rsid w:val="00697F6C"/>
    <w:rsid w:val="006A08B4"/>
    <w:rsid w:val="006A39BC"/>
    <w:rsid w:val="006A3B9C"/>
    <w:rsid w:val="006A4499"/>
    <w:rsid w:val="006A49AC"/>
    <w:rsid w:val="006A6C9A"/>
    <w:rsid w:val="006A7AB8"/>
    <w:rsid w:val="006B06B3"/>
    <w:rsid w:val="006B1ED3"/>
    <w:rsid w:val="006B4E53"/>
    <w:rsid w:val="006B5965"/>
    <w:rsid w:val="006B5CCD"/>
    <w:rsid w:val="006B6522"/>
    <w:rsid w:val="006C054A"/>
    <w:rsid w:val="006C06C5"/>
    <w:rsid w:val="006C075A"/>
    <w:rsid w:val="006C10A1"/>
    <w:rsid w:val="006C1B5A"/>
    <w:rsid w:val="006C3217"/>
    <w:rsid w:val="006C3335"/>
    <w:rsid w:val="006C43FA"/>
    <w:rsid w:val="006C64F6"/>
    <w:rsid w:val="006C7250"/>
    <w:rsid w:val="006D21E2"/>
    <w:rsid w:val="006D2F34"/>
    <w:rsid w:val="006D7311"/>
    <w:rsid w:val="006E2816"/>
    <w:rsid w:val="006E31DB"/>
    <w:rsid w:val="006E4608"/>
    <w:rsid w:val="006E66E6"/>
    <w:rsid w:val="006E6EF6"/>
    <w:rsid w:val="006E76AD"/>
    <w:rsid w:val="006E7CED"/>
    <w:rsid w:val="006F1B4D"/>
    <w:rsid w:val="006F4D53"/>
    <w:rsid w:val="006F5A50"/>
    <w:rsid w:val="006F6183"/>
    <w:rsid w:val="006F684E"/>
    <w:rsid w:val="00701D92"/>
    <w:rsid w:val="00705B3B"/>
    <w:rsid w:val="0070743F"/>
    <w:rsid w:val="007076EA"/>
    <w:rsid w:val="007105CB"/>
    <w:rsid w:val="00710772"/>
    <w:rsid w:val="007140E8"/>
    <w:rsid w:val="0071674C"/>
    <w:rsid w:val="00717061"/>
    <w:rsid w:val="00717743"/>
    <w:rsid w:val="00717D6A"/>
    <w:rsid w:val="00721A75"/>
    <w:rsid w:val="00722C4A"/>
    <w:rsid w:val="00723BB7"/>
    <w:rsid w:val="007261F5"/>
    <w:rsid w:val="0072693B"/>
    <w:rsid w:val="00730973"/>
    <w:rsid w:val="00734148"/>
    <w:rsid w:val="00734385"/>
    <w:rsid w:val="00736F7C"/>
    <w:rsid w:val="00737F53"/>
    <w:rsid w:val="0074677E"/>
    <w:rsid w:val="007501E7"/>
    <w:rsid w:val="00751446"/>
    <w:rsid w:val="00752502"/>
    <w:rsid w:val="007576A8"/>
    <w:rsid w:val="0075780E"/>
    <w:rsid w:val="0075795F"/>
    <w:rsid w:val="00760185"/>
    <w:rsid w:val="00765027"/>
    <w:rsid w:val="00766013"/>
    <w:rsid w:val="007707B0"/>
    <w:rsid w:val="00770EB4"/>
    <w:rsid w:val="00773120"/>
    <w:rsid w:val="0077517A"/>
    <w:rsid w:val="00775811"/>
    <w:rsid w:val="0077663B"/>
    <w:rsid w:val="007824AC"/>
    <w:rsid w:val="007849F2"/>
    <w:rsid w:val="007869C1"/>
    <w:rsid w:val="007878F0"/>
    <w:rsid w:val="007924F2"/>
    <w:rsid w:val="007934D1"/>
    <w:rsid w:val="007947AA"/>
    <w:rsid w:val="00795184"/>
    <w:rsid w:val="007A15BE"/>
    <w:rsid w:val="007A293D"/>
    <w:rsid w:val="007A31F2"/>
    <w:rsid w:val="007A4068"/>
    <w:rsid w:val="007A4117"/>
    <w:rsid w:val="007A6DA5"/>
    <w:rsid w:val="007A7348"/>
    <w:rsid w:val="007B2A79"/>
    <w:rsid w:val="007B389D"/>
    <w:rsid w:val="007B3EE1"/>
    <w:rsid w:val="007B41FA"/>
    <w:rsid w:val="007B48FC"/>
    <w:rsid w:val="007B700A"/>
    <w:rsid w:val="007B780B"/>
    <w:rsid w:val="007B7DD8"/>
    <w:rsid w:val="007C0724"/>
    <w:rsid w:val="007C0B7E"/>
    <w:rsid w:val="007C3679"/>
    <w:rsid w:val="007C4694"/>
    <w:rsid w:val="007C4C6D"/>
    <w:rsid w:val="007C50D5"/>
    <w:rsid w:val="007D040C"/>
    <w:rsid w:val="007D32C6"/>
    <w:rsid w:val="007D36A6"/>
    <w:rsid w:val="007D3E4B"/>
    <w:rsid w:val="007D6378"/>
    <w:rsid w:val="007E058E"/>
    <w:rsid w:val="007E3FBA"/>
    <w:rsid w:val="007E4016"/>
    <w:rsid w:val="007E56EE"/>
    <w:rsid w:val="007E5A28"/>
    <w:rsid w:val="007E6393"/>
    <w:rsid w:val="007E6E69"/>
    <w:rsid w:val="007E7E3B"/>
    <w:rsid w:val="007F10E6"/>
    <w:rsid w:val="007F2D37"/>
    <w:rsid w:val="007F35CC"/>
    <w:rsid w:val="007F7746"/>
    <w:rsid w:val="008028DF"/>
    <w:rsid w:val="00803112"/>
    <w:rsid w:val="00803819"/>
    <w:rsid w:val="00810349"/>
    <w:rsid w:val="00811697"/>
    <w:rsid w:val="008144E1"/>
    <w:rsid w:val="00821C80"/>
    <w:rsid w:val="008233A0"/>
    <w:rsid w:val="00830C67"/>
    <w:rsid w:val="00830FE6"/>
    <w:rsid w:val="00832A15"/>
    <w:rsid w:val="00834C22"/>
    <w:rsid w:val="00836935"/>
    <w:rsid w:val="008375DE"/>
    <w:rsid w:val="0084073C"/>
    <w:rsid w:val="008413CA"/>
    <w:rsid w:val="00841E20"/>
    <w:rsid w:val="00845D0D"/>
    <w:rsid w:val="00846347"/>
    <w:rsid w:val="00846ADB"/>
    <w:rsid w:val="00847C10"/>
    <w:rsid w:val="0085221B"/>
    <w:rsid w:val="0085477C"/>
    <w:rsid w:val="008567CB"/>
    <w:rsid w:val="008579CC"/>
    <w:rsid w:val="008616F1"/>
    <w:rsid w:val="00862A9A"/>
    <w:rsid w:val="008635FF"/>
    <w:rsid w:val="0086564B"/>
    <w:rsid w:val="00865731"/>
    <w:rsid w:val="00866A2E"/>
    <w:rsid w:val="00870AAB"/>
    <w:rsid w:val="0087313C"/>
    <w:rsid w:val="00875911"/>
    <w:rsid w:val="008800A1"/>
    <w:rsid w:val="008806C5"/>
    <w:rsid w:val="008823EB"/>
    <w:rsid w:val="00883874"/>
    <w:rsid w:val="00883AB5"/>
    <w:rsid w:val="00884C33"/>
    <w:rsid w:val="0088795A"/>
    <w:rsid w:val="00887C8D"/>
    <w:rsid w:val="00891F92"/>
    <w:rsid w:val="00892E17"/>
    <w:rsid w:val="00892FC1"/>
    <w:rsid w:val="00894256"/>
    <w:rsid w:val="00895443"/>
    <w:rsid w:val="00895FD1"/>
    <w:rsid w:val="008963DB"/>
    <w:rsid w:val="008A0F73"/>
    <w:rsid w:val="008A2667"/>
    <w:rsid w:val="008A3BB2"/>
    <w:rsid w:val="008A6331"/>
    <w:rsid w:val="008A7060"/>
    <w:rsid w:val="008B0886"/>
    <w:rsid w:val="008B28AD"/>
    <w:rsid w:val="008B31F4"/>
    <w:rsid w:val="008B341B"/>
    <w:rsid w:val="008B79F4"/>
    <w:rsid w:val="008C2040"/>
    <w:rsid w:val="008C43CB"/>
    <w:rsid w:val="008C4709"/>
    <w:rsid w:val="008D0285"/>
    <w:rsid w:val="008D2C2B"/>
    <w:rsid w:val="008D37FC"/>
    <w:rsid w:val="008D4C85"/>
    <w:rsid w:val="008D7B80"/>
    <w:rsid w:val="008E00A5"/>
    <w:rsid w:val="008E0431"/>
    <w:rsid w:val="008E0BF2"/>
    <w:rsid w:val="008E2B04"/>
    <w:rsid w:val="008E3C2E"/>
    <w:rsid w:val="008E4D71"/>
    <w:rsid w:val="008F14AD"/>
    <w:rsid w:val="008F5B88"/>
    <w:rsid w:val="008F62CA"/>
    <w:rsid w:val="008F76FB"/>
    <w:rsid w:val="00900DEE"/>
    <w:rsid w:val="00900F28"/>
    <w:rsid w:val="009042FA"/>
    <w:rsid w:val="00905137"/>
    <w:rsid w:val="00906438"/>
    <w:rsid w:val="00906735"/>
    <w:rsid w:val="00911CCD"/>
    <w:rsid w:val="00913249"/>
    <w:rsid w:val="00915257"/>
    <w:rsid w:val="00915D3E"/>
    <w:rsid w:val="0092418B"/>
    <w:rsid w:val="009255D4"/>
    <w:rsid w:val="00926D29"/>
    <w:rsid w:val="00930154"/>
    <w:rsid w:val="00931DFE"/>
    <w:rsid w:val="00933A71"/>
    <w:rsid w:val="00937465"/>
    <w:rsid w:val="0093798A"/>
    <w:rsid w:val="00940CED"/>
    <w:rsid w:val="00940F75"/>
    <w:rsid w:val="00941132"/>
    <w:rsid w:val="00942118"/>
    <w:rsid w:val="00942E32"/>
    <w:rsid w:val="00943DE2"/>
    <w:rsid w:val="009449BF"/>
    <w:rsid w:val="00944A67"/>
    <w:rsid w:val="00945416"/>
    <w:rsid w:val="0095103A"/>
    <w:rsid w:val="009527F6"/>
    <w:rsid w:val="00952F75"/>
    <w:rsid w:val="00953D23"/>
    <w:rsid w:val="00953D87"/>
    <w:rsid w:val="00955252"/>
    <w:rsid w:val="009553B0"/>
    <w:rsid w:val="00963FE3"/>
    <w:rsid w:val="00964760"/>
    <w:rsid w:val="0097065B"/>
    <w:rsid w:val="009751A5"/>
    <w:rsid w:val="0097544A"/>
    <w:rsid w:val="0097593D"/>
    <w:rsid w:val="00975E69"/>
    <w:rsid w:val="00976460"/>
    <w:rsid w:val="00976F74"/>
    <w:rsid w:val="00980E91"/>
    <w:rsid w:val="009813E7"/>
    <w:rsid w:val="009836F1"/>
    <w:rsid w:val="00985A49"/>
    <w:rsid w:val="00986684"/>
    <w:rsid w:val="00986BE0"/>
    <w:rsid w:val="00990554"/>
    <w:rsid w:val="0099458F"/>
    <w:rsid w:val="009A0B3A"/>
    <w:rsid w:val="009A190D"/>
    <w:rsid w:val="009A5CD5"/>
    <w:rsid w:val="009A5E52"/>
    <w:rsid w:val="009B0A01"/>
    <w:rsid w:val="009B46D0"/>
    <w:rsid w:val="009B5E47"/>
    <w:rsid w:val="009B6AC0"/>
    <w:rsid w:val="009C0C57"/>
    <w:rsid w:val="009C0FDF"/>
    <w:rsid w:val="009C232C"/>
    <w:rsid w:val="009C420D"/>
    <w:rsid w:val="009D0DDF"/>
    <w:rsid w:val="009D2AF9"/>
    <w:rsid w:val="009D3EFE"/>
    <w:rsid w:val="009D4A15"/>
    <w:rsid w:val="009D62A8"/>
    <w:rsid w:val="009D76DA"/>
    <w:rsid w:val="009E0608"/>
    <w:rsid w:val="009E2ED9"/>
    <w:rsid w:val="009F097E"/>
    <w:rsid w:val="009F162F"/>
    <w:rsid w:val="009F3C59"/>
    <w:rsid w:val="009F40E6"/>
    <w:rsid w:val="009F44CF"/>
    <w:rsid w:val="00A01293"/>
    <w:rsid w:val="00A02812"/>
    <w:rsid w:val="00A0389C"/>
    <w:rsid w:val="00A054B8"/>
    <w:rsid w:val="00A06AE6"/>
    <w:rsid w:val="00A10359"/>
    <w:rsid w:val="00A11108"/>
    <w:rsid w:val="00A1581B"/>
    <w:rsid w:val="00A2543C"/>
    <w:rsid w:val="00A269D7"/>
    <w:rsid w:val="00A27F3B"/>
    <w:rsid w:val="00A304F6"/>
    <w:rsid w:val="00A32441"/>
    <w:rsid w:val="00A36AC4"/>
    <w:rsid w:val="00A36CEB"/>
    <w:rsid w:val="00A36E8F"/>
    <w:rsid w:val="00A41557"/>
    <w:rsid w:val="00A423B3"/>
    <w:rsid w:val="00A42B10"/>
    <w:rsid w:val="00A42CC9"/>
    <w:rsid w:val="00A44ECD"/>
    <w:rsid w:val="00A45B5F"/>
    <w:rsid w:val="00A50449"/>
    <w:rsid w:val="00A5127B"/>
    <w:rsid w:val="00A51945"/>
    <w:rsid w:val="00A51BCC"/>
    <w:rsid w:val="00A5387B"/>
    <w:rsid w:val="00A54C09"/>
    <w:rsid w:val="00A55859"/>
    <w:rsid w:val="00A559DD"/>
    <w:rsid w:val="00A55AC5"/>
    <w:rsid w:val="00A60DD0"/>
    <w:rsid w:val="00A62AFF"/>
    <w:rsid w:val="00A62D9D"/>
    <w:rsid w:val="00A6305C"/>
    <w:rsid w:val="00A63551"/>
    <w:rsid w:val="00A65278"/>
    <w:rsid w:val="00A65D02"/>
    <w:rsid w:val="00A672F7"/>
    <w:rsid w:val="00A73447"/>
    <w:rsid w:val="00A74A4A"/>
    <w:rsid w:val="00A76441"/>
    <w:rsid w:val="00A81DB6"/>
    <w:rsid w:val="00A825C3"/>
    <w:rsid w:val="00A833E2"/>
    <w:rsid w:val="00A83967"/>
    <w:rsid w:val="00A84548"/>
    <w:rsid w:val="00A858E9"/>
    <w:rsid w:val="00A86212"/>
    <w:rsid w:val="00A86398"/>
    <w:rsid w:val="00A863FE"/>
    <w:rsid w:val="00A87B5E"/>
    <w:rsid w:val="00A87EA8"/>
    <w:rsid w:val="00A9218F"/>
    <w:rsid w:val="00A93BEA"/>
    <w:rsid w:val="00A94ED8"/>
    <w:rsid w:val="00A9705A"/>
    <w:rsid w:val="00A97223"/>
    <w:rsid w:val="00AA306A"/>
    <w:rsid w:val="00AA42E8"/>
    <w:rsid w:val="00AA6A9F"/>
    <w:rsid w:val="00AA6D5B"/>
    <w:rsid w:val="00AA7C8C"/>
    <w:rsid w:val="00AB0681"/>
    <w:rsid w:val="00AB14F8"/>
    <w:rsid w:val="00AB226F"/>
    <w:rsid w:val="00AB73C1"/>
    <w:rsid w:val="00AC09D3"/>
    <w:rsid w:val="00AC1EB6"/>
    <w:rsid w:val="00AC2BFB"/>
    <w:rsid w:val="00AC621F"/>
    <w:rsid w:val="00AC73EA"/>
    <w:rsid w:val="00AD1A25"/>
    <w:rsid w:val="00AD1F7E"/>
    <w:rsid w:val="00AD391A"/>
    <w:rsid w:val="00AD6BC5"/>
    <w:rsid w:val="00AE035C"/>
    <w:rsid w:val="00AE059C"/>
    <w:rsid w:val="00AE0924"/>
    <w:rsid w:val="00AE0BA2"/>
    <w:rsid w:val="00AE0F77"/>
    <w:rsid w:val="00AE163B"/>
    <w:rsid w:val="00AE1BAC"/>
    <w:rsid w:val="00AE1D4F"/>
    <w:rsid w:val="00AE576F"/>
    <w:rsid w:val="00AE588F"/>
    <w:rsid w:val="00AE7A72"/>
    <w:rsid w:val="00AE7D35"/>
    <w:rsid w:val="00AF1EA6"/>
    <w:rsid w:val="00AF2B11"/>
    <w:rsid w:val="00AF3E73"/>
    <w:rsid w:val="00AF3E75"/>
    <w:rsid w:val="00AF45E4"/>
    <w:rsid w:val="00AF5FA7"/>
    <w:rsid w:val="00AF6C7C"/>
    <w:rsid w:val="00B00E2D"/>
    <w:rsid w:val="00B00FAC"/>
    <w:rsid w:val="00B026C7"/>
    <w:rsid w:val="00B0334A"/>
    <w:rsid w:val="00B04C2F"/>
    <w:rsid w:val="00B053B2"/>
    <w:rsid w:val="00B059E4"/>
    <w:rsid w:val="00B062A0"/>
    <w:rsid w:val="00B07BA2"/>
    <w:rsid w:val="00B1246C"/>
    <w:rsid w:val="00B1429E"/>
    <w:rsid w:val="00B15E65"/>
    <w:rsid w:val="00B15EEB"/>
    <w:rsid w:val="00B1640F"/>
    <w:rsid w:val="00B1667B"/>
    <w:rsid w:val="00B174D5"/>
    <w:rsid w:val="00B21AE2"/>
    <w:rsid w:val="00B22867"/>
    <w:rsid w:val="00B23839"/>
    <w:rsid w:val="00B243CE"/>
    <w:rsid w:val="00B25D3F"/>
    <w:rsid w:val="00B270DC"/>
    <w:rsid w:val="00B3244C"/>
    <w:rsid w:val="00B32842"/>
    <w:rsid w:val="00B344E8"/>
    <w:rsid w:val="00B375E3"/>
    <w:rsid w:val="00B37653"/>
    <w:rsid w:val="00B438B8"/>
    <w:rsid w:val="00B44029"/>
    <w:rsid w:val="00B50464"/>
    <w:rsid w:val="00B506AF"/>
    <w:rsid w:val="00B51DA2"/>
    <w:rsid w:val="00B52459"/>
    <w:rsid w:val="00B53264"/>
    <w:rsid w:val="00B53D1C"/>
    <w:rsid w:val="00B54D2C"/>
    <w:rsid w:val="00B55149"/>
    <w:rsid w:val="00B565E9"/>
    <w:rsid w:val="00B56885"/>
    <w:rsid w:val="00B6312C"/>
    <w:rsid w:val="00B659A5"/>
    <w:rsid w:val="00B6680D"/>
    <w:rsid w:val="00B6693A"/>
    <w:rsid w:val="00B71499"/>
    <w:rsid w:val="00B71787"/>
    <w:rsid w:val="00B74ACF"/>
    <w:rsid w:val="00B76381"/>
    <w:rsid w:val="00B77CCF"/>
    <w:rsid w:val="00B83D00"/>
    <w:rsid w:val="00B83E19"/>
    <w:rsid w:val="00B84CC3"/>
    <w:rsid w:val="00B8677F"/>
    <w:rsid w:val="00B877C2"/>
    <w:rsid w:val="00B90003"/>
    <w:rsid w:val="00B91665"/>
    <w:rsid w:val="00B9491B"/>
    <w:rsid w:val="00BA02A2"/>
    <w:rsid w:val="00BA0C3C"/>
    <w:rsid w:val="00BA3EB6"/>
    <w:rsid w:val="00BA610F"/>
    <w:rsid w:val="00BA6150"/>
    <w:rsid w:val="00BB1289"/>
    <w:rsid w:val="00BB32A4"/>
    <w:rsid w:val="00BB3593"/>
    <w:rsid w:val="00BB3738"/>
    <w:rsid w:val="00BB43BE"/>
    <w:rsid w:val="00BB494A"/>
    <w:rsid w:val="00BB7494"/>
    <w:rsid w:val="00BC0B52"/>
    <w:rsid w:val="00BC26DE"/>
    <w:rsid w:val="00BC5B27"/>
    <w:rsid w:val="00BC682C"/>
    <w:rsid w:val="00BC6E7F"/>
    <w:rsid w:val="00BC766E"/>
    <w:rsid w:val="00BD0F3F"/>
    <w:rsid w:val="00BD24A0"/>
    <w:rsid w:val="00BD3FB5"/>
    <w:rsid w:val="00BE2714"/>
    <w:rsid w:val="00BE4196"/>
    <w:rsid w:val="00BE59A6"/>
    <w:rsid w:val="00BE5E6A"/>
    <w:rsid w:val="00BE63F3"/>
    <w:rsid w:val="00BF050F"/>
    <w:rsid w:val="00BF0B36"/>
    <w:rsid w:val="00BF509E"/>
    <w:rsid w:val="00BF70A0"/>
    <w:rsid w:val="00C009DF"/>
    <w:rsid w:val="00C04285"/>
    <w:rsid w:val="00C04811"/>
    <w:rsid w:val="00C1086D"/>
    <w:rsid w:val="00C1262A"/>
    <w:rsid w:val="00C156C6"/>
    <w:rsid w:val="00C16ACD"/>
    <w:rsid w:val="00C215EF"/>
    <w:rsid w:val="00C21FEB"/>
    <w:rsid w:val="00C22633"/>
    <w:rsid w:val="00C27B9F"/>
    <w:rsid w:val="00C36D60"/>
    <w:rsid w:val="00C36FE5"/>
    <w:rsid w:val="00C41700"/>
    <w:rsid w:val="00C4312D"/>
    <w:rsid w:val="00C43CAB"/>
    <w:rsid w:val="00C44832"/>
    <w:rsid w:val="00C50096"/>
    <w:rsid w:val="00C515BE"/>
    <w:rsid w:val="00C54A61"/>
    <w:rsid w:val="00C56B56"/>
    <w:rsid w:val="00C61F6B"/>
    <w:rsid w:val="00C62786"/>
    <w:rsid w:val="00C645F9"/>
    <w:rsid w:val="00C65695"/>
    <w:rsid w:val="00C6778A"/>
    <w:rsid w:val="00C67A8C"/>
    <w:rsid w:val="00C67F2C"/>
    <w:rsid w:val="00C7080C"/>
    <w:rsid w:val="00C71D5A"/>
    <w:rsid w:val="00C7201B"/>
    <w:rsid w:val="00C72D08"/>
    <w:rsid w:val="00C72F80"/>
    <w:rsid w:val="00C756E3"/>
    <w:rsid w:val="00C758E6"/>
    <w:rsid w:val="00C805F5"/>
    <w:rsid w:val="00C808C3"/>
    <w:rsid w:val="00C808EE"/>
    <w:rsid w:val="00C83461"/>
    <w:rsid w:val="00C85D70"/>
    <w:rsid w:val="00C87276"/>
    <w:rsid w:val="00C913AF"/>
    <w:rsid w:val="00C913CE"/>
    <w:rsid w:val="00C9341B"/>
    <w:rsid w:val="00C93633"/>
    <w:rsid w:val="00C93E8C"/>
    <w:rsid w:val="00C94412"/>
    <w:rsid w:val="00C94E69"/>
    <w:rsid w:val="00C962D1"/>
    <w:rsid w:val="00C967A3"/>
    <w:rsid w:val="00CA093E"/>
    <w:rsid w:val="00CA3745"/>
    <w:rsid w:val="00CA571B"/>
    <w:rsid w:val="00CA5ED2"/>
    <w:rsid w:val="00CB0290"/>
    <w:rsid w:val="00CB46AC"/>
    <w:rsid w:val="00CB61A3"/>
    <w:rsid w:val="00CC0D38"/>
    <w:rsid w:val="00CC0DA6"/>
    <w:rsid w:val="00CC0DAB"/>
    <w:rsid w:val="00CC1795"/>
    <w:rsid w:val="00CC23B1"/>
    <w:rsid w:val="00CC2907"/>
    <w:rsid w:val="00CC3495"/>
    <w:rsid w:val="00CC37BF"/>
    <w:rsid w:val="00CC501D"/>
    <w:rsid w:val="00CC550B"/>
    <w:rsid w:val="00CC647F"/>
    <w:rsid w:val="00CC7052"/>
    <w:rsid w:val="00CC7B62"/>
    <w:rsid w:val="00CD04DD"/>
    <w:rsid w:val="00CD48C9"/>
    <w:rsid w:val="00CE2A35"/>
    <w:rsid w:val="00CE6459"/>
    <w:rsid w:val="00CF1F10"/>
    <w:rsid w:val="00CF3E96"/>
    <w:rsid w:val="00CF4A07"/>
    <w:rsid w:val="00CF5F35"/>
    <w:rsid w:val="00D007A4"/>
    <w:rsid w:val="00D00B4A"/>
    <w:rsid w:val="00D00B6B"/>
    <w:rsid w:val="00D01CFE"/>
    <w:rsid w:val="00D032B3"/>
    <w:rsid w:val="00D13599"/>
    <w:rsid w:val="00D16DC5"/>
    <w:rsid w:val="00D17F87"/>
    <w:rsid w:val="00D21D2A"/>
    <w:rsid w:val="00D228AF"/>
    <w:rsid w:val="00D24A11"/>
    <w:rsid w:val="00D24F24"/>
    <w:rsid w:val="00D30634"/>
    <w:rsid w:val="00D31CD2"/>
    <w:rsid w:val="00D33675"/>
    <w:rsid w:val="00D34A6F"/>
    <w:rsid w:val="00D358E6"/>
    <w:rsid w:val="00D36136"/>
    <w:rsid w:val="00D36FF9"/>
    <w:rsid w:val="00D406CD"/>
    <w:rsid w:val="00D46A31"/>
    <w:rsid w:val="00D46C1C"/>
    <w:rsid w:val="00D50530"/>
    <w:rsid w:val="00D52FB5"/>
    <w:rsid w:val="00D54A15"/>
    <w:rsid w:val="00D555CF"/>
    <w:rsid w:val="00D62379"/>
    <w:rsid w:val="00D6371F"/>
    <w:rsid w:val="00D63E93"/>
    <w:rsid w:val="00D648F1"/>
    <w:rsid w:val="00D64C10"/>
    <w:rsid w:val="00D65CC5"/>
    <w:rsid w:val="00D670C2"/>
    <w:rsid w:val="00D67229"/>
    <w:rsid w:val="00D67266"/>
    <w:rsid w:val="00D70531"/>
    <w:rsid w:val="00D705B8"/>
    <w:rsid w:val="00D71B12"/>
    <w:rsid w:val="00D734FA"/>
    <w:rsid w:val="00D748C7"/>
    <w:rsid w:val="00D74B53"/>
    <w:rsid w:val="00D74DE8"/>
    <w:rsid w:val="00D8019A"/>
    <w:rsid w:val="00D81D07"/>
    <w:rsid w:val="00D82E1B"/>
    <w:rsid w:val="00D84CCC"/>
    <w:rsid w:val="00D85501"/>
    <w:rsid w:val="00D85626"/>
    <w:rsid w:val="00D86441"/>
    <w:rsid w:val="00D86BEE"/>
    <w:rsid w:val="00D87FD4"/>
    <w:rsid w:val="00D91A3E"/>
    <w:rsid w:val="00D9215E"/>
    <w:rsid w:val="00D92895"/>
    <w:rsid w:val="00D92FEC"/>
    <w:rsid w:val="00D936C7"/>
    <w:rsid w:val="00D95EE6"/>
    <w:rsid w:val="00D979B4"/>
    <w:rsid w:val="00DA00DB"/>
    <w:rsid w:val="00DA1CF7"/>
    <w:rsid w:val="00DA3518"/>
    <w:rsid w:val="00DA3C22"/>
    <w:rsid w:val="00DA60E2"/>
    <w:rsid w:val="00DB01FF"/>
    <w:rsid w:val="00DB6877"/>
    <w:rsid w:val="00DB7B14"/>
    <w:rsid w:val="00DC0655"/>
    <w:rsid w:val="00DC089C"/>
    <w:rsid w:val="00DC0C7F"/>
    <w:rsid w:val="00DC1427"/>
    <w:rsid w:val="00DC7D8D"/>
    <w:rsid w:val="00DD03EA"/>
    <w:rsid w:val="00DD2DD9"/>
    <w:rsid w:val="00DD3D56"/>
    <w:rsid w:val="00DD6593"/>
    <w:rsid w:val="00DD74A1"/>
    <w:rsid w:val="00DE0BD5"/>
    <w:rsid w:val="00DE3572"/>
    <w:rsid w:val="00DE483E"/>
    <w:rsid w:val="00DE4C53"/>
    <w:rsid w:val="00DE4E5A"/>
    <w:rsid w:val="00DE743D"/>
    <w:rsid w:val="00DE7CFF"/>
    <w:rsid w:val="00DE7FE7"/>
    <w:rsid w:val="00DF0D72"/>
    <w:rsid w:val="00DF130B"/>
    <w:rsid w:val="00DF478E"/>
    <w:rsid w:val="00DF59C0"/>
    <w:rsid w:val="00DF645C"/>
    <w:rsid w:val="00DF72D2"/>
    <w:rsid w:val="00E00947"/>
    <w:rsid w:val="00E0095D"/>
    <w:rsid w:val="00E00D0A"/>
    <w:rsid w:val="00E016B2"/>
    <w:rsid w:val="00E019BF"/>
    <w:rsid w:val="00E01F65"/>
    <w:rsid w:val="00E026A7"/>
    <w:rsid w:val="00E04AE0"/>
    <w:rsid w:val="00E05310"/>
    <w:rsid w:val="00E069BC"/>
    <w:rsid w:val="00E07242"/>
    <w:rsid w:val="00E10624"/>
    <w:rsid w:val="00E11016"/>
    <w:rsid w:val="00E1419D"/>
    <w:rsid w:val="00E143E4"/>
    <w:rsid w:val="00E14405"/>
    <w:rsid w:val="00E14509"/>
    <w:rsid w:val="00E16CB5"/>
    <w:rsid w:val="00E2212B"/>
    <w:rsid w:val="00E2528D"/>
    <w:rsid w:val="00E25505"/>
    <w:rsid w:val="00E2636F"/>
    <w:rsid w:val="00E269C8"/>
    <w:rsid w:val="00E26A3C"/>
    <w:rsid w:val="00E26DD7"/>
    <w:rsid w:val="00E27255"/>
    <w:rsid w:val="00E273E4"/>
    <w:rsid w:val="00E3092A"/>
    <w:rsid w:val="00E34D2C"/>
    <w:rsid w:val="00E36005"/>
    <w:rsid w:val="00E360C9"/>
    <w:rsid w:val="00E37425"/>
    <w:rsid w:val="00E3751D"/>
    <w:rsid w:val="00E375B6"/>
    <w:rsid w:val="00E41887"/>
    <w:rsid w:val="00E43255"/>
    <w:rsid w:val="00E448C1"/>
    <w:rsid w:val="00E473EE"/>
    <w:rsid w:val="00E51769"/>
    <w:rsid w:val="00E52684"/>
    <w:rsid w:val="00E534BD"/>
    <w:rsid w:val="00E55160"/>
    <w:rsid w:val="00E55D36"/>
    <w:rsid w:val="00E57576"/>
    <w:rsid w:val="00E57ADA"/>
    <w:rsid w:val="00E60752"/>
    <w:rsid w:val="00E61FDB"/>
    <w:rsid w:val="00E644E4"/>
    <w:rsid w:val="00E64A7C"/>
    <w:rsid w:val="00E64BAF"/>
    <w:rsid w:val="00E65DCA"/>
    <w:rsid w:val="00E669D7"/>
    <w:rsid w:val="00E67905"/>
    <w:rsid w:val="00E7160A"/>
    <w:rsid w:val="00E72596"/>
    <w:rsid w:val="00E762EF"/>
    <w:rsid w:val="00E76F40"/>
    <w:rsid w:val="00E778A1"/>
    <w:rsid w:val="00E81784"/>
    <w:rsid w:val="00E81C00"/>
    <w:rsid w:val="00E822C4"/>
    <w:rsid w:val="00E83BA0"/>
    <w:rsid w:val="00E94D77"/>
    <w:rsid w:val="00E97C3E"/>
    <w:rsid w:val="00EA0BEB"/>
    <w:rsid w:val="00EA0DDC"/>
    <w:rsid w:val="00EA0FDA"/>
    <w:rsid w:val="00EA2350"/>
    <w:rsid w:val="00EA263C"/>
    <w:rsid w:val="00EA3317"/>
    <w:rsid w:val="00EA350C"/>
    <w:rsid w:val="00EA7165"/>
    <w:rsid w:val="00EB366D"/>
    <w:rsid w:val="00EB4994"/>
    <w:rsid w:val="00EB4CC5"/>
    <w:rsid w:val="00EB664B"/>
    <w:rsid w:val="00EB7226"/>
    <w:rsid w:val="00EB778F"/>
    <w:rsid w:val="00EC48C4"/>
    <w:rsid w:val="00EC4B69"/>
    <w:rsid w:val="00EC6825"/>
    <w:rsid w:val="00ED17C8"/>
    <w:rsid w:val="00ED2B93"/>
    <w:rsid w:val="00ED6D79"/>
    <w:rsid w:val="00EE0F6B"/>
    <w:rsid w:val="00EE55AD"/>
    <w:rsid w:val="00EE6D4C"/>
    <w:rsid w:val="00EF0BE0"/>
    <w:rsid w:val="00EF0E63"/>
    <w:rsid w:val="00EF1E82"/>
    <w:rsid w:val="00EF2610"/>
    <w:rsid w:val="00EF3F44"/>
    <w:rsid w:val="00EF606F"/>
    <w:rsid w:val="00F007E7"/>
    <w:rsid w:val="00F00982"/>
    <w:rsid w:val="00F01A4A"/>
    <w:rsid w:val="00F04C5E"/>
    <w:rsid w:val="00F13BFC"/>
    <w:rsid w:val="00F14496"/>
    <w:rsid w:val="00F14B5B"/>
    <w:rsid w:val="00F14C57"/>
    <w:rsid w:val="00F14F12"/>
    <w:rsid w:val="00F1655F"/>
    <w:rsid w:val="00F16FC8"/>
    <w:rsid w:val="00F2037F"/>
    <w:rsid w:val="00F238AB"/>
    <w:rsid w:val="00F24C80"/>
    <w:rsid w:val="00F26E66"/>
    <w:rsid w:val="00F2731F"/>
    <w:rsid w:val="00F30A4C"/>
    <w:rsid w:val="00F33AE4"/>
    <w:rsid w:val="00F3402D"/>
    <w:rsid w:val="00F350CD"/>
    <w:rsid w:val="00F35D43"/>
    <w:rsid w:val="00F40DEF"/>
    <w:rsid w:val="00F42755"/>
    <w:rsid w:val="00F42C65"/>
    <w:rsid w:val="00F43775"/>
    <w:rsid w:val="00F438F3"/>
    <w:rsid w:val="00F44CDA"/>
    <w:rsid w:val="00F456B1"/>
    <w:rsid w:val="00F464D8"/>
    <w:rsid w:val="00F4682F"/>
    <w:rsid w:val="00F46D83"/>
    <w:rsid w:val="00F47633"/>
    <w:rsid w:val="00F5010E"/>
    <w:rsid w:val="00F52662"/>
    <w:rsid w:val="00F52869"/>
    <w:rsid w:val="00F55675"/>
    <w:rsid w:val="00F5677B"/>
    <w:rsid w:val="00F57317"/>
    <w:rsid w:val="00F57D27"/>
    <w:rsid w:val="00F60D89"/>
    <w:rsid w:val="00F61A29"/>
    <w:rsid w:val="00F63B86"/>
    <w:rsid w:val="00F65BA3"/>
    <w:rsid w:val="00F6735C"/>
    <w:rsid w:val="00F67BC4"/>
    <w:rsid w:val="00F7156C"/>
    <w:rsid w:val="00F75428"/>
    <w:rsid w:val="00F755D7"/>
    <w:rsid w:val="00F7571B"/>
    <w:rsid w:val="00F758B0"/>
    <w:rsid w:val="00F76738"/>
    <w:rsid w:val="00F7680C"/>
    <w:rsid w:val="00F777C9"/>
    <w:rsid w:val="00F8361A"/>
    <w:rsid w:val="00F84BDC"/>
    <w:rsid w:val="00F87252"/>
    <w:rsid w:val="00F878F7"/>
    <w:rsid w:val="00F921B5"/>
    <w:rsid w:val="00F93EBB"/>
    <w:rsid w:val="00F94294"/>
    <w:rsid w:val="00F948A3"/>
    <w:rsid w:val="00F956C1"/>
    <w:rsid w:val="00F973EB"/>
    <w:rsid w:val="00F97DC8"/>
    <w:rsid w:val="00FA233B"/>
    <w:rsid w:val="00FA335F"/>
    <w:rsid w:val="00FA3617"/>
    <w:rsid w:val="00FA65E1"/>
    <w:rsid w:val="00FB3D6B"/>
    <w:rsid w:val="00FB3E45"/>
    <w:rsid w:val="00FB3E77"/>
    <w:rsid w:val="00FB7FCA"/>
    <w:rsid w:val="00FC2B55"/>
    <w:rsid w:val="00FC3226"/>
    <w:rsid w:val="00FC3A0F"/>
    <w:rsid w:val="00FC53A2"/>
    <w:rsid w:val="00FD0A12"/>
    <w:rsid w:val="00FD0CEE"/>
    <w:rsid w:val="00FD13BF"/>
    <w:rsid w:val="00FD222A"/>
    <w:rsid w:val="00FD4E3A"/>
    <w:rsid w:val="00FD55B6"/>
    <w:rsid w:val="00FD5783"/>
    <w:rsid w:val="00FD5983"/>
    <w:rsid w:val="00FE15C7"/>
    <w:rsid w:val="00FE3B0B"/>
    <w:rsid w:val="00FE3E3E"/>
    <w:rsid w:val="00FE4FDA"/>
    <w:rsid w:val="00FE5FBF"/>
    <w:rsid w:val="00FE6008"/>
    <w:rsid w:val="00FE6489"/>
    <w:rsid w:val="00FE78CE"/>
    <w:rsid w:val="00FF0F5F"/>
    <w:rsid w:val="00FF14D5"/>
    <w:rsid w:val="00FF1B4E"/>
    <w:rsid w:val="00FF2737"/>
    <w:rsid w:val="00FF3567"/>
    <w:rsid w:val="00FF6D86"/>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FEA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it-IT"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D46C1C"/>
    <w:rPr>
      <w:rFonts w:ascii="Arial" w:hAnsi="Arial"/>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ratterepredefinito">
    <w:name w:val="Carattere predefinito"/>
    <w:uiPriority w:val="99"/>
    <w:semiHidden/>
    <w:rsid w:val="006078A7"/>
  </w:style>
  <w:style w:type="table" w:customStyle="1" w:styleId="Tabellanorm">
    <w:name w:val="Tabella norm"/>
    <w:uiPriority w:val="99"/>
    <w:semiHidden/>
    <w:rsid w:val="006078A7"/>
    <w:tblPr>
      <w:tblInd w:w="0" w:type="dxa"/>
      <w:tblCellMar>
        <w:top w:w="0" w:type="dxa"/>
        <w:left w:w="108" w:type="dxa"/>
        <w:bottom w:w="0" w:type="dxa"/>
        <w:right w:w="108" w:type="dxa"/>
      </w:tblCellMar>
    </w:tblPr>
  </w:style>
  <w:style w:type="paragraph" w:customStyle="1" w:styleId="Testonotaa">
    <w:name w:val="Testo nota a"/>
    <w:basedOn w:val="Normal"/>
    <w:uiPriority w:val="99"/>
    <w:rsid w:val="008579CC"/>
  </w:style>
  <w:style w:type="character" w:customStyle="1" w:styleId="FootnoteTextChar">
    <w:name w:val="Footnote Text Char"/>
    <w:basedOn w:val="Caratterepredefinito"/>
    <w:uiPriority w:val="99"/>
    <w:rsid w:val="008579CC"/>
    <w:rPr>
      <w:rFonts w:ascii="Arial" w:eastAsia="Times New Roman" w:hAnsi="Arial" w:cs="Times New Roman"/>
      <w:i/>
    </w:rPr>
  </w:style>
  <w:style w:type="character" w:customStyle="1" w:styleId="Rimandonotaapi">
    <w:name w:val="Rimando nota a pi_"/>
    <w:basedOn w:val="Caratterepredefinito"/>
    <w:uiPriority w:val="99"/>
    <w:rsid w:val="008579CC"/>
    <w:rPr>
      <w:rFonts w:cs="Times New Roman"/>
      <w:vertAlign w:val="superscript"/>
    </w:rPr>
  </w:style>
  <w:style w:type="paragraph" w:styleId="ListParagraph">
    <w:name w:val="List Paragraph"/>
    <w:basedOn w:val="Normal"/>
    <w:uiPriority w:val="99"/>
    <w:qFormat/>
    <w:rsid w:val="006119F1"/>
    <w:pPr>
      <w:ind w:left="720"/>
      <w:contextualSpacing/>
    </w:pPr>
  </w:style>
  <w:style w:type="character" w:customStyle="1" w:styleId="hps">
    <w:name w:val="hps"/>
    <w:basedOn w:val="Caratterepredefinito"/>
    <w:uiPriority w:val="99"/>
    <w:rsid w:val="006119F1"/>
    <w:rPr>
      <w:rFonts w:cs="Times New Roman"/>
    </w:rPr>
  </w:style>
  <w:style w:type="character" w:customStyle="1" w:styleId="longtext">
    <w:name w:val="long_text"/>
    <w:basedOn w:val="Caratterepredefinito"/>
    <w:uiPriority w:val="99"/>
    <w:rsid w:val="006119F1"/>
    <w:rPr>
      <w:rFonts w:cs="Times New Roman"/>
    </w:rPr>
  </w:style>
  <w:style w:type="paragraph" w:customStyle="1" w:styleId="Pidi">
    <w:name w:val="Pi_ di"/>
    <w:basedOn w:val="Normal"/>
    <w:uiPriority w:val="99"/>
    <w:rsid w:val="002E1278"/>
    <w:pPr>
      <w:tabs>
        <w:tab w:val="center" w:pos="4819"/>
        <w:tab w:val="right" w:pos="9638"/>
      </w:tabs>
    </w:pPr>
  </w:style>
  <w:style w:type="character" w:customStyle="1" w:styleId="FooterChar">
    <w:name w:val="Footer Char"/>
    <w:basedOn w:val="Caratterepredefinito"/>
    <w:uiPriority w:val="99"/>
    <w:rsid w:val="002E1278"/>
    <w:rPr>
      <w:rFonts w:ascii="Arial" w:eastAsia="Times New Roman" w:hAnsi="Arial" w:cs="Times New Roman"/>
      <w:i/>
    </w:rPr>
  </w:style>
  <w:style w:type="character" w:customStyle="1" w:styleId="Numeropagi">
    <w:name w:val="Numero pagi"/>
    <w:basedOn w:val="Caratterepredefinito"/>
    <w:uiPriority w:val="99"/>
    <w:rsid w:val="002E1278"/>
    <w:rPr>
      <w:rFonts w:cs="Times New Roman"/>
    </w:rPr>
  </w:style>
  <w:style w:type="paragraph" w:customStyle="1" w:styleId="Default">
    <w:name w:val="Default"/>
    <w:rsid w:val="00122FCD"/>
    <w:pPr>
      <w:widowControl w:val="0"/>
      <w:autoSpaceDE w:val="0"/>
      <w:autoSpaceDN w:val="0"/>
      <w:adjustRightInd w:val="0"/>
    </w:pPr>
    <w:rPr>
      <w:rFonts w:ascii="Baskerville Old Face" w:hAnsi="Baskerville Old Face" w:cs="Baskerville Old Face"/>
      <w:color w:val="000000"/>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it-IT"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D46C1C"/>
    <w:rPr>
      <w:rFonts w:ascii="Arial" w:hAnsi="Arial"/>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ratterepredefinito">
    <w:name w:val="Carattere predefinito"/>
    <w:uiPriority w:val="99"/>
    <w:semiHidden/>
    <w:rsid w:val="006078A7"/>
  </w:style>
  <w:style w:type="table" w:customStyle="1" w:styleId="Tabellanorm">
    <w:name w:val="Tabella norm"/>
    <w:uiPriority w:val="99"/>
    <w:semiHidden/>
    <w:rsid w:val="006078A7"/>
    <w:tblPr>
      <w:tblInd w:w="0" w:type="dxa"/>
      <w:tblCellMar>
        <w:top w:w="0" w:type="dxa"/>
        <w:left w:w="108" w:type="dxa"/>
        <w:bottom w:w="0" w:type="dxa"/>
        <w:right w:w="108" w:type="dxa"/>
      </w:tblCellMar>
    </w:tblPr>
  </w:style>
  <w:style w:type="paragraph" w:customStyle="1" w:styleId="Testonotaa">
    <w:name w:val="Testo nota a"/>
    <w:basedOn w:val="Normal"/>
    <w:uiPriority w:val="99"/>
    <w:rsid w:val="008579CC"/>
  </w:style>
  <w:style w:type="character" w:customStyle="1" w:styleId="FootnoteTextChar">
    <w:name w:val="Footnote Text Char"/>
    <w:basedOn w:val="Caratterepredefinito"/>
    <w:uiPriority w:val="99"/>
    <w:rsid w:val="008579CC"/>
    <w:rPr>
      <w:rFonts w:ascii="Arial" w:eastAsia="Times New Roman" w:hAnsi="Arial" w:cs="Times New Roman"/>
      <w:i/>
    </w:rPr>
  </w:style>
  <w:style w:type="character" w:customStyle="1" w:styleId="Rimandonotaapi">
    <w:name w:val="Rimando nota a pi_"/>
    <w:basedOn w:val="Caratterepredefinito"/>
    <w:uiPriority w:val="99"/>
    <w:rsid w:val="008579CC"/>
    <w:rPr>
      <w:rFonts w:cs="Times New Roman"/>
      <w:vertAlign w:val="superscript"/>
    </w:rPr>
  </w:style>
  <w:style w:type="paragraph" w:styleId="ListParagraph">
    <w:name w:val="List Paragraph"/>
    <w:basedOn w:val="Normal"/>
    <w:uiPriority w:val="99"/>
    <w:qFormat/>
    <w:rsid w:val="006119F1"/>
    <w:pPr>
      <w:ind w:left="720"/>
      <w:contextualSpacing/>
    </w:pPr>
  </w:style>
  <w:style w:type="character" w:customStyle="1" w:styleId="hps">
    <w:name w:val="hps"/>
    <w:basedOn w:val="Caratterepredefinito"/>
    <w:uiPriority w:val="99"/>
    <w:rsid w:val="006119F1"/>
    <w:rPr>
      <w:rFonts w:cs="Times New Roman"/>
    </w:rPr>
  </w:style>
  <w:style w:type="character" w:customStyle="1" w:styleId="longtext">
    <w:name w:val="long_text"/>
    <w:basedOn w:val="Caratterepredefinito"/>
    <w:uiPriority w:val="99"/>
    <w:rsid w:val="006119F1"/>
    <w:rPr>
      <w:rFonts w:cs="Times New Roman"/>
    </w:rPr>
  </w:style>
  <w:style w:type="paragraph" w:customStyle="1" w:styleId="Pidi">
    <w:name w:val="Pi_ di"/>
    <w:basedOn w:val="Normal"/>
    <w:uiPriority w:val="99"/>
    <w:rsid w:val="002E1278"/>
    <w:pPr>
      <w:tabs>
        <w:tab w:val="center" w:pos="4819"/>
        <w:tab w:val="right" w:pos="9638"/>
      </w:tabs>
    </w:pPr>
  </w:style>
  <w:style w:type="character" w:customStyle="1" w:styleId="FooterChar">
    <w:name w:val="Footer Char"/>
    <w:basedOn w:val="Caratterepredefinito"/>
    <w:uiPriority w:val="99"/>
    <w:rsid w:val="002E1278"/>
    <w:rPr>
      <w:rFonts w:ascii="Arial" w:eastAsia="Times New Roman" w:hAnsi="Arial" w:cs="Times New Roman"/>
      <w:i/>
    </w:rPr>
  </w:style>
  <w:style w:type="character" w:customStyle="1" w:styleId="Numeropagi">
    <w:name w:val="Numero pagi"/>
    <w:basedOn w:val="Caratterepredefinito"/>
    <w:uiPriority w:val="99"/>
    <w:rsid w:val="002E1278"/>
    <w:rPr>
      <w:rFonts w:cs="Times New Roman"/>
    </w:rPr>
  </w:style>
  <w:style w:type="paragraph" w:customStyle="1" w:styleId="Default">
    <w:name w:val="Default"/>
    <w:rsid w:val="00122FCD"/>
    <w:pPr>
      <w:widowControl w:val="0"/>
      <w:autoSpaceDE w:val="0"/>
      <w:autoSpaceDN w:val="0"/>
      <w:adjustRightInd w:val="0"/>
    </w:pPr>
    <w:rPr>
      <w:rFonts w:ascii="Baskerville Old Face" w:hAnsi="Baskerville Old Face" w:cs="Baskerville Old Face"/>
      <w:color w:val="000000"/>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10" Type="http://schemas.openxmlformats.org/officeDocument/2006/relationships/hyperlink" Target="http://www.v-r.de/de/dafinn_f_llesdal/p-0/26923" TargetMode="Externa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http://www.v-r.de/de/udo_di_fabio/p-0/23604"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yperlink" Target="http://www.v-r.de/de/horst_bredekamp/p-0/19650"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10131</Words>
  <Characters>57749</Characters>
  <Application>Microsoft Office Word</Application>
  <DocSecurity>0</DocSecurity>
  <Lines>481</Lines>
  <Paragraphs>135</Paragraphs>
  <ScaleCrop>false</ScaleCrop>
  <Company>Columbia University</Company>
  <LinksUpToDate>false</LinksUpToDate>
  <CharactersWithSpaces>67745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dc:creator>
  <cp:lastModifiedBy>itacademy</cp:lastModifiedBy>
  <cp:revision>2</cp:revision>
  <cp:lastPrinted>2015-09-16T13:47:00Z</cp:lastPrinted>
  <dcterms:created xsi:type="dcterms:W3CDTF">2016-02-15T19:09:00Z</dcterms:created>
  <dcterms:modified xsi:type="dcterms:W3CDTF">2016-02-15T19:09:00Z</dcterms:modified>
</cp:coreProperties>
</file>